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91" w:rsidRDefault="00E303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0391" w:rsidRDefault="00E30391">
      <w:pPr>
        <w:pStyle w:val="ConsPlusNormal"/>
        <w:jc w:val="both"/>
        <w:outlineLvl w:val="0"/>
      </w:pPr>
    </w:p>
    <w:p w:rsidR="00E30391" w:rsidRDefault="00E30391">
      <w:pPr>
        <w:pStyle w:val="ConsPlusTitle"/>
        <w:jc w:val="center"/>
        <w:outlineLvl w:val="0"/>
      </w:pPr>
      <w:r>
        <w:t>АДМИНИСТРАЦИЯ ГОРОДА ЧЕБОКСАРЫ</w:t>
      </w:r>
    </w:p>
    <w:p w:rsidR="00E30391" w:rsidRDefault="00E30391">
      <w:pPr>
        <w:pStyle w:val="ConsPlusTitle"/>
        <w:jc w:val="center"/>
      </w:pPr>
      <w:r>
        <w:t>ЧУВАШСКОЙ РЕСПУБЛИКИ</w:t>
      </w:r>
    </w:p>
    <w:p w:rsidR="00E30391" w:rsidRDefault="00E30391">
      <w:pPr>
        <w:pStyle w:val="ConsPlusTitle"/>
        <w:jc w:val="center"/>
      </w:pPr>
    </w:p>
    <w:p w:rsidR="00E30391" w:rsidRDefault="00E30391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E30391" w:rsidRDefault="00E30391">
      <w:pPr>
        <w:pStyle w:val="ConsPlusTitle"/>
        <w:jc w:val="center"/>
      </w:pPr>
      <w:r>
        <w:t>от 3 декабря 2013 г. N 3971</w:t>
      </w:r>
    </w:p>
    <w:p w:rsidR="00E30391" w:rsidRDefault="00E30391">
      <w:pPr>
        <w:pStyle w:val="ConsPlusTitle"/>
        <w:jc w:val="center"/>
      </w:pPr>
    </w:p>
    <w:p w:rsidR="00E30391" w:rsidRDefault="00E30391">
      <w:pPr>
        <w:pStyle w:val="ConsPlusTitle"/>
        <w:jc w:val="center"/>
      </w:pPr>
      <w:r>
        <w:t>ОБ УТВЕРЖДЕНИИ ПОЛОЖЕНИЯ О ПОРЯДКЕ ПРЕДОСТАВЛЕНИЯ ИЗ БЮДЖЕТА ГОРОДА ЧЕБОКСАРЫ СУБСИДИЙ НА СОДЕРЖАНИЕ ВОСПИТАННИКА ЧАСТНЫМ ДОШКОЛЬНЫМ ОБРАЗОВАТЕЛЬНЫМ ОРГАНИЗАЦИЯМ, РЕАЛИЗУЮЩИМ ОСНОВНЫЕ ОБЩЕОБРАЗОВАТЕЛЬНЫЕ ПРОГРАММЫ ДОШКОЛЬНОГО ОБРАЗОВАНИЯ</w:t>
      </w:r>
    </w:p>
    <w:p w:rsidR="00E30391" w:rsidRDefault="00E30391">
      <w:pPr>
        <w:pStyle w:val="ConsPlusTitle"/>
        <w:jc w:val="center"/>
      </w:pPr>
      <w:r>
        <w:t>НА ТЕРРИТОРИИ ГОРОДА ЧЕБОКСАРЫ</w:t>
      </w:r>
    </w:p>
    <w:p w:rsidR="00E30391" w:rsidRDefault="00E303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391" w:rsidRDefault="00E30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391" w:rsidRDefault="00E30391" w:rsidP="00E303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10.03.2017 </w:t>
            </w:r>
            <w:hyperlink r:id="rId6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30.05.2018 </w:t>
            </w:r>
            <w:hyperlink r:id="rId7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от 30 июля 2013 года N 50 "Об образовании в Чувашской Республике" и в целях развития государственно-частного партнерства постановляю: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бюджета города Чебоксары субсидий на содержание воспитанника частным дошкольным образовательным организациям, реализующим основные общеобразовательные программы дошкольного образования на территории города Чебоксары.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2. Финансовому управлению администрации города Чебоксары осуществить финансовое обеспечение выплаты субсидий на содержание воспитанника частным дошкольным образовательным организациям, реализующим основные общеобразовательные программы дошкольного образования на территории города Чебоксары.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января 2014 года.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4.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t>Салаеву</w:t>
      </w:r>
      <w:proofErr w:type="spellEnd"/>
      <w:r>
        <w:t xml:space="preserve"> А.Л.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right"/>
      </w:pPr>
      <w:r>
        <w:t>Глава администрации</w:t>
      </w:r>
    </w:p>
    <w:p w:rsidR="00E30391" w:rsidRDefault="00E30391">
      <w:pPr>
        <w:pStyle w:val="ConsPlusNormal"/>
        <w:jc w:val="right"/>
      </w:pPr>
      <w:r>
        <w:t>города Чебоксары</w:t>
      </w:r>
    </w:p>
    <w:p w:rsidR="00E30391" w:rsidRDefault="00E30391">
      <w:pPr>
        <w:pStyle w:val="ConsPlusNormal"/>
        <w:jc w:val="right"/>
      </w:pPr>
      <w:r>
        <w:t>А.О.ЛАДЫКОВ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right"/>
        <w:outlineLvl w:val="0"/>
      </w:pPr>
      <w:r>
        <w:t>Утверждено</w:t>
      </w:r>
    </w:p>
    <w:p w:rsidR="00E30391" w:rsidRDefault="00E30391">
      <w:pPr>
        <w:pStyle w:val="ConsPlusNormal"/>
        <w:jc w:val="right"/>
      </w:pPr>
      <w:r>
        <w:t>постановлением</w:t>
      </w:r>
    </w:p>
    <w:p w:rsidR="00E30391" w:rsidRDefault="00E30391">
      <w:pPr>
        <w:pStyle w:val="ConsPlusNormal"/>
        <w:jc w:val="right"/>
      </w:pPr>
      <w:r>
        <w:t>администрации</w:t>
      </w:r>
    </w:p>
    <w:p w:rsidR="00E30391" w:rsidRDefault="00E30391">
      <w:pPr>
        <w:pStyle w:val="ConsPlusNormal"/>
        <w:jc w:val="right"/>
      </w:pPr>
      <w:r>
        <w:t>города Чебоксары</w:t>
      </w:r>
    </w:p>
    <w:p w:rsidR="00E30391" w:rsidRDefault="00E30391">
      <w:pPr>
        <w:pStyle w:val="ConsPlusNormal"/>
        <w:jc w:val="right"/>
      </w:pPr>
      <w:r>
        <w:t>от 03.12.2013 N 3971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Title"/>
        <w:jc w:val="center"/>
      </w:pPr>
      <w:bookmarkStart w:id="1" w:name="P38"/>
      <w:bookmarkEnd w:id="1"/>
      <w:r>
        <w:t>ПОЛОЖЕНИЕ</w:t>
      </w:r>
    </w:p>
    <w:p w:rsidR="00E30391" w:rsidRDefault="00E30391">
      <w:pPr>
        <w:pStyle w:val="ConsPlusTitle"/>
        <w:jc w:val="center"/>
      </w:pPr>
      <w:r>
        <w:t>О ПОРЯДКЕ ПРЕДОСТАВЛЕНИЯ ИЗ БЮДЖЕТА ГОРОДА ЧЕБОКСАРЫ СУБСИДИЙ НА СОДЕРЖАНИЕ ВОСПИТАННИКА ЧАСТНЫМ ДОШКОЛЬНЫМ ОБРАЗОВАТЕЛЬНЫМ ОРГАНИЗАЦИЯМ, РЕАЛИЗУЮЩИМ ОСНОВНЫЕ ОБЩЕОБРАЗОВАТЕЛЬНЫЕ ПРОГРАММЫ ДОШКОЛЬНОГО ОБРАЗОВАНИЯ НА ТЕРРИТОРИИ ГОРОДА ЧЕБОКСАРЫ</w:t>
      </w:r>
    </w:p>
    <w:p w:rsidR="00E30391" w:rsidRDefault="00E303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391" w:rsidRDefault="00E30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391" w:rsidRDefault="00E30391" w:rsidP="00E303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10.03.2017 </w:t>
            </w:r>
            <w:hyperlink r:id="rId11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30.05.2018 </w:t>
            </w:r>
            <w:hyperlink r:id="rId12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center"/>
        <w:outlineLvl w:val="1"/>
      </w:pPr>
      <w:r>
        <w:t>I. Общие положения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со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РФ,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которое определяет и устанавливает условия, порядок, методику определения нормативов финансовых затрат для предоставления безвозмездных перечислений в виде субсидий из бюджета города Чебоксары частным дошкольным образовательным организациям дошкольного образования, реализующим основные общеобразовательные программы дошкольного образования на территории города Чебоксары (далее - Положение).</w:t>
      </w:r>
      <w:proofErr w:type="gramEnd"/>
    </w:p>
    <w:p w:rsidR="00E30391" w:rsidRDefault="00E30391">
      <w:pPr>
        <w:pStyle w:val="ConsPlusNormal"/>
        <w:spacing w:before="280"/>
        <w:ind w:firstLine="540"/>
        <w:jc w:val="both"/>
      </w:pPr>
      <w:r>
        <w:t>1.2. Положение распространяется на частные дошкольные образовательные организации (далее - Учреждения), осуществляющие деятельность на территории города Чебоксары, реализующие основные общеобразовательные программы дошкольного образования для детей дошкольного возраста.</w:t>
      </w:r>
    </w:p>
    <w:p w:rsidR="00E30391" w:rsidRDefault="00E30391">
      <w:pPr>
        <w:pStyle w:val="ConsPlusNormal"/>
        <w:spacing w:before="280"/>
        <w:ind w:firstLine="540"/>
        <w:jc w:val="both"/>
      </w:pPr>
      <w:bookmarkStart w:id="2" w:name="P52"/>
      <w:bookmarkEnd w:id="2"/>
      <w:r>
        <w:lastRenderedPageBreak/>
        <w:t>1.3. Целью предоставления субсидий является возмещение затрат на содержание воспитанника частным дошкольным образовательным организациям, реализующим основные общеобразовательные программы дошкольного образования на территории города Чебоксары.</w:t>
      </w:r>
    </w:p>
    <w:p w:rsidR="00E30391" w:rsidRDefault="00E30391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10.03.2017 N 639)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1.4. </w:t>
      </w:r>
      <w:proofErr w:type="gramStart"/>
      <w:r>
        <w:t xml:space="preserve">Предоставление субсидии на цели, указанные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Положения, осуществляется по разделу 0700 "Образование", подразделом 0701 "Дошкольное образование", в соответствии со сводной бюджетной росписью бюджета города Чебоксары в пределах лимитов бюджетных обязательств, утвержденных в установленном порядке главному распорядителю средств бюджета города Чебоксары - управлению образования администрации города Чебоксары на указанные цели (далее - Управление").</w:t>
      </w:r>
      <w:proofErr w:type="gramEnd"/>
    </w:p>
    <w:p w:rsidR="00E30391" w:rsidRDefault="00E303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30.05.2018 N 906)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 xml:space="preserve">2.1. </w:t>
      </w:r>
      <w:proofErr w:type="gramStart"/>
      <w:r>
        <w:t>Субсидии из бюджета города Чебоксары предоставляются Учреждениям, зарегистрированным в установленном порядке в качестве налогоплательщиков, осуществляющим свою деятельность на территории города Чебоксары не менее одного года с даты регистрации, имеющим лицензию на право осуществления образовательной деятельности и реализующим основную общеобразовательную программу дошкольного образования, для детей дошкольного возраста, не посещающих муниципальные дошкольные образовательные организации, в целях обеспечения получения дошкольного образования.</w:t>
      </w:r>
      <w:proofErr w:type="gramEnd"/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2.2. Субсидии предоставляются Учреждениям при условии предоставления мест для детей, состоящих на учете,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 образования на территории города Чебоксары.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2.3. Предоставление субсидий осуществляется в пределах средств, предусмотренных в бюджете города Чебоксары Управлению на указанные цели на текущий год.</w:t>
      </w:r>
    </w:p>
    <w:p w:rsidR="00E30391" w:rsidRDefault="00E303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30.05.2018 N 906)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2.4. Объем субсидий, предоставляемых Учреждениям, определяется расчетным путем на основании нормативов финансового обеспечения образовательной деятельности в Учреждениях.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lastRenderedPageBreak/>
        <w:t>2.5. Субсидии предоставляются учреждениям, если на первое число месяца, предшествующего месяцу, в котором планируется заключение договора: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у получателей субсидии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30391" w:rsidRDefault="00E30391">
      <w:pPr>
        <w:pStyle w:val="ConsPlusNormal"/>
        <w:spacing w:before="28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Положения.</w:t>
      </w:r>
    </w:p>
    <w:p w:rsidR="00E30391" w:rsidRDefault="00E30391">
      <w:pPr>
        <w:pStyle w:val="ConsPlusNormal"/>
        <w:jc w:val="both"/>
      </w:pPr>
      <w:r>
        <w:t xml:space="preserve">(п. 2.5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10.03.2017 N 639)</w:t>
      </w:r>
    </w:p>
    <w:p w:rsidR="00E30391" w:rsidRDefault="00E30391">
      <w:pPr>
        <w:pStyle w:val="ConsPlusNormal"/>
        <w:spacing w:before="280"/>
        <w:ind w:firstLine="540"/>
        <w:jc w:val="both"/>
      </w:pPr>
      <w:bookmarkStart w:id="3" w:name="P71"/>
      <w:bookmarkEnd w:id="3"/>
      <w:r>
        <w:t xml:space="preserve">2.6. Для получения субсидии Учреждение представляет в Управление </w:t>
      </w:r>
      <w:hyperlink w:anchor="P170" w:history="1">
        <w:r>
          <w:rPr>
            <w:color w:val="0000FF"/>
          </w:rPr>
          <w:t>заявление</w:t>
        </w:r>
      </w:hyperlink>
      <w:r>
        <w:t xml:space="preserve"> согласно приложению N 1 к настоящему Положению в срок до 1 сентября текущего года с приложением следующих документов: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1) выписка из Единого государственного реестра юридических лиц (по собственной инициативе);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2) заверенная копия лицензии на право осуществления образовательной </w:t>
      </w:r>
      <w:r>
        <w:lastRenderedPageBreak/>
        <w:t>деятельности с приложениями (по собственной инициативе);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3) документы, подтверждающие полномочия лица, подписавшего заявление на предоставление субсидии Учреждению;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4) сведения о фактической численности воспитанников, зачисленных в Учреждение, подписанные руководителем.</w:t>
      </w:r>
    </w:p>
    <w:p w:rsidR="00E30391" w:rsidRDefault="00E30391">
      <w:pPr>
        <w:pStyle w:val="ConsPlusNormal"/>
        <w:jc w:val="both"/>
      </w:pPr>
      <w:r>
        <w:t xml:space="preserve">(п. 2.6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30.05.2018 N 906)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2.7. Управление: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1) регистрирует заявление о предоставлении субсидии в день поступления в специальном журнале, который должен быть пронумерован, прошнурован и скреплен печатью;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2) в течение 15 рабочих дней со дня регистрации заявления рассматривает документы, указанные в </w:t>
      </w:r>
      <w:hyperlink w:anchor="P71" w:history="1">
        <w:r>
          <w:rPr>
            <w:color w:val="0000FF"/>
          </w:rPr>
          <w:t>пункте 2.6</w:t>
        </w:r>
      </w:hyperlink>
      <w:r>
        <w:t xml:space="preserve"> настоящего Положения, и по результатам рассмотрения принимает решение о предоставлении субсидии Учреждению или об отказе в предоставлении субсидии.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Основаниями для отказа в предоставлении субсидии являются: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отсутствие лицензии на право осуществления образовательной деятельности, истечение срока лицензии на право осуществления образовательной деятельности на момент подачи заявления на предоставление субсидии;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подача заявления за пределами срока, определенного </w:t>
      </w:r>
      <w:hyperlink w:anchor="P71" w:history="1">
        <w:r>
          <w:rPr>
            <w:color w:val="0000FF"/>
          </w:rPr>
          <w:t>пунктом 2.6</w:t>
        </w:r>
      </w:hyperlink>
      <w:r>
        <w:t xml:space="preserve"> Положения;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недостоверность сведений, содержащихся в документах, указанных в </w:t>
      </w:r>
      <w:hyperlink w:anchor="P71" w:history="1">
        <w:r>
          <w:rPr>
            <w:color w:val="0000FF"/>
          </w:rPr>
          <w:t>пункте 2.6</w:t>
        </w:r>
      </w:hyperlink>
      <w:r>
        <w:t xml:space="preserve"> Положения.</w:t>
      </w:r>
    </w:p>
    <w:p w:rsidR="00E30391" w:rsidRDefault="00E30391">
      <w:pPr>
        <w:pStyle w:val="ConsPlusNormal"/>
        <w:jc w:val="both"/>
      </w:pPr>
      <w:r>
        <w:t xml:space="preserve">(п. 2.7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10.03.2017 N 639)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2.8.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10.03.2017 N 639.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2.9. В случае отказа в предоставлении субсидии Управление в течение 15 рабочих дней со дня регистрации заявлений направляет Учреждению письменное уведомление с указанием оснований для отказа и вносит соответствующую запись в журнале регистрации.</w:t>
      </w:r>
    </w:p>
    <w:p w:rsidR="00E30391" w:rsidRDefault="00E303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10.03.2017 N 639)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lastRenderedPageBreak/>
        <w:t xml:space="preserve">2.10. </w:t>
      </w:r>
      <w:proofErr w:type="gramStart"/>
      <w:r>
        <w:t xml:space="preserve">В случае представления надлежащих документов, указанных в </w:t>
      </w:r>
      <w:hyperlink w:anchor="P71" w:history="1">
        <w:r>
          <w:rPr>
            <w:color w:val="0000FF"/>
          </w:rPr>
          <w:t>пункте 2.6</w:t>
        </w:r>
      </w:hyperlink>
      <w:r>
        <w:t xml:space="preserve"> настоящего Положения, Управление ежеквартально на основании договора не позднее 25-го числа месяца, следующего за отчетным, перечисляет с лицевого счета Управления субсидию Учреждению на расчетные счета, открытые получателем субсидии в учреждениях Центрального банка Российской Федерации или кредитных организациях, за фактически предоставленные Учреждением услуги.</w:t>
      </w:r>
      <w:proofErr w:type="gramEnd"/>
    </w:p>
    <w:p w:rsidR="00E30391" w:rsidRDefault="00E30391">
      <w:pPr>
        <w:pStyle w:val="ConsPlusNormal"/>
        <w:jc w:val="both"/>
      </w:pPr>
      <w:r>
        <w:t xml:space="preserve">(п. 2.10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30.05.2018 N 906)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2.11. Субсидии перечисляются на основании договора, заключенного между главным распорядителем бюджетных средств и Учреждением, в соответствии с типовой формой </w:t>
      </w:r>
      <w:hyperlink r:id="rId24" w:history="1">
        <w:r>
          <w:rPr>
            <w:color w:val="0000FF"/>
          </w:rPr>
          <w:t>договора</w:t>
        </w:r>
      </w:hyperlink>
      <w:r>
        <w:t>, утвержденной постановлением администрации города Чебоксары от 26.09.2017 N 2207 "Об утверждении типовой формы соглашения (договора) о предоставлении из бюджета города Чебоксары субсидий некоммерческим организациям, не являющимся государственными (муниципальными) учреждениями.</w:t>
      </w:r>
    </w:p>
    <w:p w:rsidR="00E30391" w:rsidRDefault="00E30391">
      <w:pPr>
        <w:pStyle w:val="ConsPlusNormal"/>
        <w:jc w:val="both"/>
      </w:pPr>
      <w:r>
        <w:t xml:space="preserve">(п. 2.11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30.05.2018 N 906)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2.12. Размер субсидии, предоставляемой из бюджета города Чебоксары Учреждениям за I, II, III, IV кварталы, определяется по формуле: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proofErr w:type="spellStart"/>
      <w:r>
        <w:t>Скв</w:t>
      </w:r>
      <w:proofErr w:type="spellEnd"/>
      <w:r>
        <w:t xml:space="preserve"> = </w:t>
      </w:r>
      <w:proofErr w:type="spellStart"/>
      <w:r>
        <w:t>Кдн</w:t>
      </w:r>
      <w:proofErr w:type="spellEnd"/>
      <w:r>
        <w:t xml:space="preserve"> x</w:t>
      </w:r>
      <w:proofErr w:type="gramStart"/>
      <w:r>
        <w:t xml:space="preserve"> Д</w:t>
      </w:r>
      <w:proofErr w:type="gramEnd"/>
      <w:r>
        <w:t>, где: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proofErr w:type="spellStart"/>
      <w:r>
        <w:t>Скв</w:t>
      </w:r>
      <w:proofErr w:type="spellEnd"/>
      <w:r>
        <w:t xml:space="preserve"> - размер субсидии за отчетный квартал;</w:t>
      </w:r>
    </w:p>
    <w:p w:rsidR="00E30391" w:rsidRDefault="00E30391">
      <w:pPr>
        <w:pStyle w:val="ConsPlusNormal"/>
        <w:spacing w:before="280"/>
        <w:ind w:firstLine="540"/>
        <w:jc w:val="both"/>
      </w:pPr>
      <w:proofErr w:type="spellStart"/>
      <w:r>
        <w:t>Кдн</w:t>
      </w:r>
      <w:proofErr w:type="spellEnd"/>
      <w:r>
        <w:t xml:space="preserve"> - количество дней посещения в квартал Учреждения воспитанниками, состоящими на учете, подлежащими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 образования на территории города Чебоксары;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Д - стоимость 1 </w:t>
      </w:r>
      <w:proofErr w:type="spellStart"/>
      <w:r>
        <w:t>детодня</w:t>
      </w:r>
      <w:proofErr w:type="spellEnd"/>
      <w:r>
        <w:t>;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 xml:space="preserve">Д = </w:t>
      </w:r>
      <w:proofErr w:type="spellStart"/>
      <w:r>
        <w:t>НБф</w:t>
      </w:r>
      <w:proofErr w:type="spellEnd"/>
      <w:r>
        <w:t xml:space="preserve"> x 3 месяца/</w:t>
      </w:r>
      <w:proofErr w:type="spellStart"/>
      <w:r>
        <w:t>Крд</w:t>
      </w:r>
      <w:proofErr w:type="spellEnd"/>
      <w:r>
        <w:t>, где: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proofErr w:type="spellStart"/>
      <w:r>
        <w:t>НБф</w:t>
      </w:r>
      <w:proofErr w:type="spellEnd"/>
      <w:r>
        <w:t xml:space="preserve"> - нормативные затраты на содержание воспитанника в месяц, определяемые по формуле, указанной в </w:t>
      </w:r>
      <w:hyperlink w:anchor="P131" w:history="1">
        <w:r>
          <w:rPr>
            <w:color w:val="0000FF"/>
          </w:rPr>
          <w:t>пункте 5.2 раздела V</w:t>
        </w:r>
      </w:hyperlink>
      <w:r>
        <w:t xml:space="preserve"> Положения;</w:t>
      </w:r>
    </w:p>
    <w:p w:rsidR="00E30391" w:rsidRDefault="00E30391">
      <w:pPr>
        <w:pStyle w:val="ConsPlusNormal"/>
        <w:spacing w:before="280"/>
        <w:ind w:firstLine="540"/>
        <w:jc w:val="both"/>
      </w:pPr>
      <w:proofErr w:type="spellStart"/>
      <w:r>
        <w:t>Крд</w:t>
      </w:r>
      <w:proofErr w:type="spellEnd"/>
      <w:r>
        <w:t xml:space="preserve"> - количество рабочих дней Учреждения в квартал.</w:t>
      </w:r>
    </w:p>
    <w:p w:rsidR="00E30391" w:rsidRDefault="00E30391">
      <w:pPr>
        <w:pStyle w:val="ConsPlusNormal"/>
        <w:jc w:val="both"/>
      </w:pPr>
      <w:r>
        <w:t xml:space="preserve">(п. 2.12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30.05.2018 N 906)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2.13. Учреждение предоставляет в Управление отчет об использовании субсидии ежеквартально, не позднее 5 числа месяца, следующего за отчетным кварталом.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center"/>
        <w:outlineLvl w:val="1"/>
      </w:pPr>
      <w:r>
        <w:t>III. Порядок возврата субсидий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>3.1. В случае выявления фактов нарушения Учреждением условий, установленных настоящим Положением, Управлением составляется акт о нарушении условий использования субсидии, в котором указываются выявленные нарушения.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На основании акта в течение 3 рабочих дней Управление принимает решение о возврате субсидии в бюджет и направляет письменное уведомление (требование) Учреждению о необходимости возврата выделенных бюджетных средств. В уведомлении о возврате субсидии должны быть предусмотрены подлежащая возврату сумма денежных средств; код бюджетной классификации Российской Федерации, по которому должен быть осуществлен возврат субсидии.</w:t>
      </w:r>
    </w:p>
    <w:p w:rsidR="00E30391" w:rsidRDefault="00E30391">
      <w:pPr>
        <w:pStyle w:val="ConsPlusNormal"/>
        <w:spacing w:before="280"/>
        <w:ind w:firstLine="540"/>
        <w:jc w:val="both"/>
      </w:pPr>
      <w:bookmarkStart w:id="4" w:name="P111"/>
      <w:bookmarkEnd w:id="4"/>
      <w:r>
        <w:t>3.2. Учреждение в течение 10 календарных дней со дня получения письменного уведомления (требования) обязано перечислить на лицевой счет Управления указанную сумму.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3.3. При нарушении установленного срока для возврата субсидии Управление в 30-дневный срок со дня окончания срока, указанного в </w:t>
      </w:r>
      <w:hyperlink w:anchor="P111" w:history="1">
        <w:r>
          <w:rPr>
            <w:color w:val="0000FF"/>
          </w:rPr>
          <w:t>п. 3.2</w:t>
        </w:r>
      </w:hyperlink>
      <w:r>
        <w:t xml:space="preserve"> настоящего Положения, принимает меры по возврату субсидии в бюджет города Чебоксары.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3.4. Руководитель Учреждения несет персональную ответственность за предоставление недостоверных сведений и нецелевое расходование субсидий.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использованием субсидий</w:t>
      </w:r>
    </w:p>
    <w:p w:rsidR="00E30391" w:rsidRDefault="00E30391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  <w:proofErr w:type="gramEnd"/>
    </w:p>
    <w:p w:rsidR="00E30391" w:rsidRDefault="00E30391">
      <w:pPr>
        <w:pStyle w:val="ConsPlusNormal"/>
        <w:jc w:val="center"/>
      </w:pPr>
      <w:r>
        <w:t>от 10.03.2017 N 639)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 xml:space="preserve">4.1. Учреждение ежеквартально, не позднее 5 числа месяца, следующего за отчетным кварталом, представляет в Управление </w:t>
      </w:r>
      <w:hyperlink w:anchor="P272" w:history="1">
        <w:r>
          <w:rPr>
            <w:color w:val="0000FF"/>
          </w:rPr>
          <w:t>отчет</w:t>
        </w:r>
      </w:hyperlink>
      <w:r>
        <w:t xml:space="preserve"> об использованных средствах по форме согласно приложению N 3 к настоящему Положению, </w:t>
      </w:r>
      <w:hyperlink w:anchor="P230" w:history="1">
        <w:r>
          <w:rPr>
            <w:color w:val="0000FF"/>
          </w:rPr>
          <w:t>отчет</w:t>
        </w:r>
      </w:hyperlink>
      <w:r>
        <w:t xml:space="preserve"> о достижении </w:t>
      </w:r>
      <w:proofErr w:type="gramStart"/>
      <w:r>
        <w:t>значения показателя результативности использования субсидии</w:t>
      </w:r>
      <w:proofErr w:type="gramEnd"/>
      <w:r>
        <w:t xml:space="preserve"> по форме согласно приложению N 2 к Положению.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осуществляется Управлением и финансовым управлением администрации города Чебоксары (далее - Финансовое управление) в пределах полномочий, установленных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Обязательные проверки выполнения получателями субсидий условий, </w:t>
      </w:r>
      <w:r>
        <w:lastRenderedPageBreak/>
        <w:t>целей и порядка предоставления субсидий являются плановыми, проводимыми в сроки согласно плану проверок, внеплановыми - в случае получения информации о существенных нарушениях получателем субсидий условий договора.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4.3. В случае выявления в ходе проведения проверки нарушений условий, целей и порядка предоставления субсидий, подтверждаемых актом проверки, Управление и Финансовое управление составляют акт, в котором указываются выявленные нарушения. На основании акта в течение 3 рабочих дней принимается решение о возврате субсидии в бюджет города Чебоксары с письменным уведомлением Учреждения о необходимости возврата выделенных бюджетных средств.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 xml:space="preserve">4.4. В случае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использования субсидии Управление в течение 5 рабочих дней со дня выявления указанного факта направляет Учреждению уведомление о необходимости возврата субсидии в бюджет города Чебоксары в течение 10 календарных дней со дня получения письменного уведомления. В случае если Учреждение не возвращает бюджетные средства, полученные в виде субсидии, в бюджет города Чебоксары в установленные сроки или отказывается от добровольного возврата указанных средств, они взыскиваются в судебном порядке.</w:t>
      </w:r>
    </w:p>
    <w:p w:rsidR="00E30391" w:rsidRDefault="00E303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30.05.2018 N 906)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center"/>
        <w:outlineLvl w:val="1"/>
      </w:pPr>
      <w:r>
        <w:t>V. Методика определения нормативов финансовых затрат</w:t>
      </w:r>
    </w:p>
    <w:p w:rsidR="00E30391" w:rsidRDefault="00E30391">
      <w:pPr>
        <w:pStyle w:val="ConsPlusNormal"/>
        <w:jc w:val="center"/>
      </w:pPr>
      <w:r>
        <w:t>на оказание образовательных услуг в частных дошкольных</w:t>
      </w:r>
    </w:p>
    <w:p w:rsidR="00E30391" w:rsidRDefault="00E30391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 xml:space="preserve">5.1. Настоящая методика позволяет рассчитывать субсидии </w:t>
      </w:r>
      <w:proofErr w:type="gramStart"/>
      <w:r>
        <w:t>из бюджета города Чебоксары на содержание воспитанника в Учреждениях на основе единого подхода к определению</w:t>
      </w:r>
      <w:proofErr w:type="gramEnd"/>
      <w:r>
        <w:t xml:space="preserve"> нормативов финансирования обучения и воспитания детей и в целях обеспечения государственных гарантий прав граждан на получение общедоступного и бесплатного дошкольного образования.</w:t>
      </w:r>
    </w:p>
    <w:p w:rsidR="00E30391" w:rsidRDefault="00E30391">
      <w:pPr>
        <w:pStyle w:val="ConsPlusNormal"/>
        <w:spacing w:before="280"/>
        <w:ind w:firstLine="540"/>
        <w:jc w:val="both"/>
      </w:pPr>
      <w:bookmarkStart w:id="5" w:name="P131"/>
      <w:bookmarkEnd w:id="5"/>
      <w:r>
        <w:t>5.2. В нормативные затраты на содержание воспитанника в Учреждениях включаются расходы бюджета города Чебоксары: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- на приобретение услуг: услуги связи, транспортные услуги, коммунальные услуги, услуги по содержанию имущества, прочие услуги;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- материальные затраты.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Нормативные затраты на содержание воспитанника в месяц рассчитываются по формуле: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>НБ</w:t>
      </w:r>
      <w:r>
        <w:rPr>
          <w:vertAlign w:val="subscript"/>
        </w:rPr>
        <w:t>Ф</w:t>
      </w:r>
      <w:r>
        <w:t xml:space="preserve"> (содержание) - текущие расходы;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НБ</w:t>
      </w:r>
      <w:r>
        <w:rPr>
          <w:vertAlign w:val="subscript"/>
        </w:rPr>
        <w:t>Ф</w:t>
      </w:r>
      <w:r>
        <w:t xml:space="preserve"> = (ПВ + С + Т + К + С</w:t>
      </w:r>
      <w:r>
        <w:rPr>
          <w:vertAlign w:val="subscript"/>
        </w:rPr>
        <w:t>2</w:t>
      </w:r>
      <w:r>
        <w:t xml:space="preserve"> + </w:t>
      </w:r>
      <w:proofErr w:type="gramStart"/>
      <w:r>
        <w:t>Р</w:t>
      </w:r>
      <w:proofErr w:type="gramEnd"/>
      <w:r>
        <w:t xml:space="preserve"> + М) / А / 12, где: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ind w:firstLine="540"/>
        <w:jc w:val="both"/>
      </w:pPr>
      <w:r>
        <w:t>ПВ - прочие выплаты;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С - услуги связи;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Т - транспортные услуги;</w:t>
      </w:r>
    </w:p>
    <w:p w:rsidR="00E30391" w:rsidRDefault="00E30391">
      <w:pPr>
        <w:pStyle w:val="ConsPlusNormal"/>
        <w:spacing w:before="280"/>
        <w:ind w:firstLine="540"/>
        <w:jc w:val="both"/>
      </w:pPr>
      <w:proofErr w:type="gramStart"/>
      <w:r>
        <w:t>К</w:t>
      </w:r>
      <w:proofErr w:type="gramEnd"/>
      <w:r>
        <w:t xml:space="preserve"> - коммунальные услуги;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работы и услуги по содержанию имущества;</w:t>
      </w:r>
    </w:p>
    <w:p w:rsidR="00E30391" w:rsidRDefault="00E30391">
      <w:pPr>
        <w:pStyle w:val="ConsPlusNormal"/>
        <w:spacing w:before="280"/>
        <w:ind w:firstLine="540"/>
        <w:jc w:val="both"/>
      </w:pPr>
      <w:proofErr w:type="gramStart"/>
      <w:r>
        <w:t>Р</w:t>
      </w:r>
      <w:proofErr w:type="gramEnd"/>
      <w:r>
        <w:t xml:space="preserve"> - прочие работы, услуги;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М - материальные затраты;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А - общее количество воспитанников в ДОУ;</w:t>
      </w:r>
    </w:p>
    <w:p w:rsidR="00E30391" w:rsidRDefault="00E30391">
      <w:pPr>
        <w:pStyle w:val="ConsPlusNormal"/>
        <w:spacing w:before="280"/>
        <w:ind w:firstLine="540"/>
        <w:jc w:val="both"/>
      </w:pPr>
      <w:r>
        <w:t>12 - количество месяцев в год.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  <w:r>
        <w:lastRenderedPageBreak/>
        <w:t>Приложение 1</w:t>
      </w:r>
    </w:p>
    <w:p w:rsidR="00E30391" w:rsidRDefault="00E30391">
      <w:pPr>
        <w:pStyle w:val="ConsPlusNormal"/>
        <w:jc w:val="right"/>
      </w:pPr>
      <w:r>
        <w:t>к Положению о порядке предоставления</w:t>
      </w:r>
    </w:p>
    <w:p w:rsidR="00E30391" w:rsidRDefault="00E30391">
      <w:pPr>
        <w:pStyle w:val="ConsPlusNormal"/>
        <w:jc w:val="right"/>
      </w:pPr>
      <w:r>
        <w:t>из бюджета города Чебоксары субсидий</w:t>
      </w:r>
    </w:p>
    <w:p w:rsidR="00E30391" w:rsidRDefault="00E30391">
      <w:pPr>
        <w:pStyle w:val="ConsPlusNormal"/>
        <w:jc w:val="right"/>
      </w:pPr>
      <w:r>
        <w:t>на содержание воспитанника частным</w:t>
      </w:r>
    </w:p>
    <w:p w:rsidR="00E30391" w:rsidRDefault="00E30391">
      <w:pPr>
        <w:pStyle w:val="ConsPlusNormal"/>
        <w:jc w:val="right"/>
      </w:pPr>
      <w:r>
        <w:t>дошкольным образовательным организациям,</w:t>
      </w:r>
    </w:p>
    <w:p w:rsidR="00E30391" w:rsidRDefault="00E30391">
      <w:pPr>
        <w:pStyle w:val="ConsPlusNormal"/>
        <w:jc w:val="right"/>
      </w:pPr>
      <w:r>
        <w:t>реализующим основные общеобразовательные</w:t>
      </w:r>
    </w:p>
    <w:p w:rsidR="00E30391" w:rsidRDefault="00E30391">
      <w:pPr>
        <w:pStyle w:val="ConsPlusNormal"/>
        <w:jc w:val="right"/>
      </w:pPr>
      <w:r>
        <w:t>программы дошкольного образования</w:t>
      </w:r>
    </w:p>
    <w:p w:rsidR="00E30391" w:rsidRDefault="00E30391">
      <w:pPr>
        <w:pStyle w:val="ConsPlusNormal"/>
        <w:jc w:val="right"/>
      </w:pPr>
      <w:r>
        <w:t>на территории города Чебоксары</w:t>
      </w:r>
    </w:p>
    <w:p w:rsidR="00E30391" w:rsidRDefault="00E303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391" w:rsidRDefault="00E30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391" w:rsidRDefault="00E303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30.05.2018 N 906)</w:t>
            </w:r>
          </w:p>
        </w:tc>
      </w:tr>
    </w:tbl>
    <w:p w:rsidR="00E30391" w:rsidRDefault="00E30391">
      <w:pPr>
        <w:pStyle w:val="ConsPlusNormal"/>
        <w:jc w:val="both"/>
      </w:pPr>
    </w:p>
    <w:p w:rsidR="00E30391" w:rsidRDefault="00E30391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E30391" w:rsidRDefault="00E30391">
      <w:pPr>
        <w:pStyle w:val="ConsPlusNonformat"/>
        <w:jc w:val="both"/>
      </w:pPr>
      <w:r>
        <w:t xml:space="preserve">                                          администрации города Чебоксары</w:t>
      </w:r>
    </w:p>
    <w:p w:rsidR="00E30391" w:rsidRDefault="00E3039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30391" w:rsidRDefault="00E30391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E30391" w:rsidRDefault="00E30391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E30391" w:rsidRDefault="00E30391">
      <w:pPr>
        <w:pStyle w:val="ConsPlusNonformat"/>
        <w:jc w:val="both"/>
      </w:pPr>
    </w:p>
    <w:p w:rsidR="00E30391" w:rsidRDefault="00E30391">
      <w:pPr>
        <w:pStyle w:val="ConsPlusNonformat"/>
        <w:jc w:val="both"/>
      </w:pPr>
      <w:bookmarkStart w:id="6" w:name="P170"/>
      <w:bookmarkEnd w:id="6"/>
      <w:r>
        <w:t xml:space="preserve">                                 Заявление</w:t>
      </w:r>
    </w:p>
    <w:p w:rsidR="00E30391" w:rsidRDefault="00E30391">
      <w:pPr>
        <w:pStyle w:val="ConsPlusNonformat"/>
        <w:jc w:val="both"/>
      </w:pPr>
      <w:r>
        <w:t xml:space="preserve">          на предоставление из бюджета города Чебоксары субсидий</w:t>
      </w:r>
    </w:p>
    <w:p w:rsidR="00E30391" w:rsidRDefault="00E30391">
      <w:pPr>
        <w:pStyle w:val="ConsPlusNonformat"/>
        <w:jc w:val="both"/>
      </w:pPr>
      <w:r>
        <w:t xml:space="preserve">               на содержание воспитанника частным дошкольным</w:t>
      </w:r>
    </w:p>
    <w:p w:rsidR="00E30391" w:rsidRDefault="00E30391">
      <w:pPr>
        <w:pStyle w:val="ConsPlusNonformat"/>
        <w:jc w:val="both"/>
      </w:pPr>
      <w:r>
        <w:t xml:space="preserve">            образовательным организациям, реализующим </w:t>
      </w:r>
      <w:proofErr w:type="gramStart"/>
      <w:r>
        <w:t>основные</w:t>
      </w:r>
      <w:proofErr w:type="gramEnd"/>
    </w:p>
    <w:p w:rsidR="00E30391" w:rsidRDefault="00E30391">
      <w:pPr>
        <w:pStyle w:val="ConsPlusNonformat"/>
        <w:jc w:val="both"/>
      </w:pPr>
      <w:r>
        <w:t xml:space="preserve">           общеобразовательные программы дошкольного образования</w:t>
      </w:r>
    </w:p>
    <w:p w:rsidR="00E30391" w:rsidRDefault="00E30391">
      <w:pPr>
        <w:pStyle w:val="ConsPlusNonformat"/>
        <w:jc w:val="both"/>
      </w:pPr>
      <w:r>
        <w:t xml:space="preserve">                      на территории города Чебоксары</w:t>
      </w:r>
    </w:p>
    <w:p w:rsidR="00E30391" w:rsidRDefault="00E30391">
      <w:pPr>
        <w:pStyle w:val="ConsPlusNonformat"/>
        <w:jc w:val="both"/>
      </w:pPr>
      <w:r>
        <w:t xml:space="preserve">        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              </w:t>
      </w:r>
      <w:proofErr w:type="gramStart"/>
      <w:r>
        <w:t>(полное наименование частной дошкольной</w:t>
      </w:r>
      <w:proofErr w:type="gramEnd"/>
    </w:p>
    <w:p w:rsidR="00E30391" w:rsidRDefault="00E30391">
      <w:pPr>
        <w:pStyle w:val="ConsPlusNonformat"/>
        <w:jc w:val="both"/>
      </w:pPr>
      <w:r>
        <w:t xml:space="preserve">                       образовательной организации)</w:t>
      </w:r>
    </w:p>
    <w:p w:rsidR="00E30391" w:rsidRDefault="00E30391">
      <w:pPr>
        <w:pStyle w:val="ConsPlusNonformat"/>
        <w:jc w:val="both"/>
      </w:pPr>
      <w:r>
        <w:t xml:space="preserve">    __________________________________________________________________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                      (ИНН юридического лица)</w:t>
      </w:r>
    </w:p>
    <w:p w:rsidR="00E30391" w:rsidRDefault="00E30391">
      <w:pPr>
        <w:pStyle w:val="ConsPlusNonformat"/>
        <w:jc w:val="both"/>
      </w:pPr>
      <w:r>
        <w:t xml:space="preserve">    __________________________________________________________________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E30391" w:rsidRDefault="00E30391">
      <w:pPr>
        <w:pStyle w:val="ConsPlusNonformat"/>
        <w:jc w:val="both"/>
      </w:pPr>
      <w:r>
        <w:t xml:space="preserve">    В   целях   реализации  постановления  администрации  города  Чебоксары</w:t>
      </w:r>
    </w:p>
    <w:p w:rsidR="00E30391" w:rsidRDefault="00E30391">
      <w:pPr>
        <w:pStyle w:val="ConsPlusNonformat"/>
        <w:jc w:val="both"/>
      </w:pPr>
      <w:r>
        <w:t xml:space="preserve">от  03.12.2013 N 3971 "Об утверждении Положения о порядке предоставления </w:t>
      </w:r>
      <w:proofErr w:type="gramStart"/>
      <w:r>
        <w:t>из</w:t>
      </w:r>
      <w:proofErr w:type="gramEnd"/>
    </w:p>
    <w:p w:rsidR="00E30391" w:rsidRDefault="00E30391">
      <w:pPr>
        <w:pStyle w:val="ConsPlusNonformat"/>
        <w:jc w:val="both"/>
      </w:pPr>
      <w:r>
        <w:t>бюджета  города  Чебоксары  субсидий  на  содержание  воспитанника  частным</w:t>
      </w:r>
    </w:p>
    <w:p w:rsidR="00E30391" w:rsidRDefault="00E30391">
      <w:pPr>
        <w:pStyle w:val="ConsPlusNonformat"/>
        <w:jc w:val="both"/>
      </w:pPr>
      <w:r>
        <w:t xml:space="preserve">дошкольным     образовательным     организациям,    реализующим    </w:t>
      </w:r>
      <w:proofErr w:type="gramStart"/>
      <w:r>
        <w:t>основные</w:t>
      </w:r>
      <w:proofErr w:type="gramEnd"/>
    </w:p>
    <w:p w:rsidR="00E30391" w:rsidRDefault="00E30391">
      <w:pPr>
        <w:pStyle w:val="ConsPlusNonformat"/>
        <w:jc w:val="both"/>
      </w:pPr>
      <w:r>
        <w:t>общеобразовательные  программы дошкольного образования на территории города</w:t>
      </w:r>
    </w:p>
    <w:p w:rsidR="00E30391" w:rsidRDefault="00E30391">
      <w:pPr>
        <w:pStyle w:val="ConsPlusNonformat"/>
        <w:jc w:val="both"/>
      </w:pPr>
      <w:r>
        <w:t xml:space="preserve">Чебоксары"  прошу  предоставить субсидию </w:t>
      </w:r>
      <w:proofErr w:type="gramStart"/>
      <w:r>
        <w:t>частной</w:t>
      </w:r>
      <w:proofErr w:type="gramEnd"/>
      <w:r>
        <w:t xml:space="preserve"> дошкольной образовательной</w:t>
      </w:r>
    </w:p>
    <w:p w:rsidR="00E30391" w:rsidRDefault="00E30391">
      <w:pPr>
        <w:pStyle w:val="ConsPlusNonformat"/>
        <w:jc w:val="both"/>
      </w:pPr>
      <w:r>
        <w:t xml:space="preserve">организации, реализующей основные общеобразовательные программы </w:t>
      </w:r>
      <w:proofErr w:type="gramStart"/>
      <w:r>
        <w:t>дошкольного</w:t>
      </w:r>
      <w:proofErr w:type="gramEnd"/>
    </w:p>
    <w:p w:rsidR="00E30391" w:rsidRDefault="00E30391">
      <w:pPr>
        <w:pStyle w:val="ConsPlusNonformat"/>
        <w:jc w:val="both"/>
      </w:pPr>
      <w:r>
        <w:t xml:space="preserve">образования, в целях возмещения затрат, возникших с __________ г. в связи </w:t>
      </w:r>
      <w:proofErr w:type="gramStart"/>
      <w:r>
        <w:t>с</w:t>
      </w:r>
      <w:proofErr w:type="gramEnd"/>
    </w:p>
    <w:p w:rsidR="00E30391" w:rsidRDefault="00E30391">
      <w:pPr>
        <w:pStyle w:val="ConsPlusNonformat"/>
        <w:jc w:val="both"/>
      </w:pPr>
      <w:r>
        <w:t>оказанием   услуг   в   рамках   реализации   общеобразовательных  программ</w:t>
      </w:r>
    </w:p>
    <w:p w:rsidR="00E30391" w:rsidRDefault="00E30391">
      <w:pPr>
        <w:pStyle w:val="ConsPlusNonformat"/>
        <w:jc w:val="both"/>
      </w:pPr>
      <w:r>
        <w:t>дошкольного  образования,  для  детей  дошкольного  возраста, не посещающих</w:t>
      </w:r>
    </w:p>
    <w:p w:rsidR="00E30391" w:rsidRDefault="00E30391">
      <w:pPr>
        <w:pStyle w:val="ConsPlusNonformat"/>
        <w:jc w:val="both"/>
      </w:pPr>
      <w:r>
        <w:t>муниципальные дошкольные организации.</w:t>
      </w:r>
    </w:p>
    <w:p w:rsidR="00E30391" w:rsidRDefault="00E30391">
      <w:pPr>
        <w:pStyle w:val="ConsPlusNonformat"/>
        <w:jc w:val="both"/>
      </w:pPr>
      <w:r>
        <w:t>___________________________________________________________________________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   фамилия, имя, отчество (последнее - при наличии) руководителя</w:t>
      </w:r>
    </w:p>
    <w:p w:rsidR="00E30391" w:rsidRDefault="00E30391">
      <w:pPr>
        <w:pStyle w:val="ConsPlusNonformat"/>
        <w:jc w:val="both"/>
      </w:pPr>
      <w:r>
        <w:t>___________________________________________________________________________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E30391" w:rsidRDefault="00E30391">
      <w:pPr>
        <w:pStyle w:val="ConsPlusNonformat"/>
        <w:jc w:val="both"/>
      </w:pPr>
      <w:r>
        <w:t xml:space="preserve">                            главного бухгалтера</w:t>
      </w:r>
    </w:p>
    <w:p w:rsidR="00E30391" w:rsidRDefault="00E30391">
      <w:pPr>
        <w:pStyle w:val="ConsPlusNonformat"/>
        <w:jc w:val="both"/>
      </w:pPr>
      <w:r>
        <w:t xml:space="preserve">    Учредитель 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Почтовый адрес организации 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Факс __________________________________________________________________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E-</w:t>
      </w:r>
      <w:proofErr w:type="spellStart"/>
      <w:r>
        <w:t>mail</w:t>
      </w:r>
      <w:proofErr w:type="spellEnd"/>
      <w:r>
        <w:t xml:space="preserve"> ________________________________________________________________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Наличие сайта организации 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Банковские реквизиты организации ______________________________________</w:t>
      </w:r>
    </w:p>
    <w:p w:rsidR="00E30391" w:rsidRDefault="00E30391">
      <w:pPr>
        <w:pStyle w:val="ConsPlusNonformat"/>
        <w:jc w:val="both"/>
      </w:pPr>
      <w:r>
        <w:t>___________________________________________________________________________</w:t>
      </w:r>
    </w:p>
    <w:p w:rsidR="00E30391" w:rsidRDefault="00E30391">
      <w:pPr>
        <w:pStyle w:val="ConsPlusNonformat"/>
        <w:jc w:val="both"/>
      </w:pPr>
      <w:r>
        <w:t>___________________________________________________________________________</w:t>
      </w:r>
    </w:p>
    <w:p w:rsidR="00E30391" w:rsidRDefault="00E3039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30391" w:rsidRDefault="00E30391">
      <w:pPr>
        <w:pStyle w:val="ConsPlusNonformat"/>
        <w:jc w:val="both"/>
      </w:pPr>
      <w:r>
        <w:t>___________________________________________________________________________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Приложения: ___________________________________________________________</w:t>
      </w:r>
    </w:p>
    <w:p w:rsidR="00E30391" w:rsidRDefault="00E30391">
      <w:pPr>
        <w:pStyle w:val="ConsPlusNonformat"/>
        <w:jc w:val="both"/>
      </w:pPr>
    </w:p>
    <w:p w:rsidR="00E30391" w:rsidRDefault="00E30391">
      <w:pPr>
        <w:pStyle w:val="ConsPlusNonformat"/>
        <w:jc w:val="both"/>
      </w:pPr>
      <w:r>
        <w:t xml:space="preserve">    Подпись руководителя ________________________/__________________/</w:t>
      </w:r>
    </w:p>
    <w:p w:rsidR="00E30391" w:rsidRDefault="00E30391">
      <w:pPr>
        <w:pStyle w:val="ConsPlusNonformat"/>
        <w:jc w:val="both"/>
      </w:pPr>
      <w:r>
        <w:t xml:space="preserve">    Дата подачи заявки: ____________________ М.П.   (при наличии)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  <w:r>
        <w:lastRenderedPageBreak/>
        <w:t>Приложение N 2</w:t>
      </w:r>
    </w:p>
    <w:p w:rsidR="00E30391" w:rsidRDefault="00E30391">
      <w:pPr>
        <w:pStyle w:val="ConsPlusNormal"/>
        <w:jc w:val="right"/>
      </w:pPr>
      <w:r>
        <w:t>к Положению о порядке предоставления</w:t>
      </w:r>
    </w:p>
    <w:p w:rsidR="00E30391" w:rsidRDefault="00E30391">
      <w:pPr>
        <w:pStyle w:val="ConsPlusNormal"/>
        <w:jc w:val="right"/>
      </w:pPr>
      <w:r>
        <w:t>из бюджета города Чебоксары субсидий</w:t>
      </w:r>
    </w:p>
    <w:p w:rsidR="00E30391" w:rsidRDefault="00E30391">
      <w:pPr>
        <w:pStyle w:val="ConsPlusNormal"/>
        <w:jc w:val="right"/>
      </w:pPr>
      <w:r>
        <w:t>на содержание воспитанника частным</w:t>
      </w:r>
    </w:p>
    <w:p w:rsidR="00E30391" w:rsidRDefault="00E30391">
      <w:pPr>
        <w:pStyle w:val="ConsPlusNormal"/>
        <w:jc w:val="right"/>
      </w:pPr>
      <w:r>
        <w:t>дошкольным образовательным организациям,</w:t>
      </w:r>
    </w:p>
    <w:p w:rsidR="00E30391" w:rsidRDefault="00E30391">
      <w:pPr>
        <w:pStyle w:val="ConsPlusNormal"/>
        <w:jc w:val="right"/>
      </w:pPr>
      <w:r>
        <w:t>реализующим основные общеобразовательные</w:t>
      </w:r>
    </w:p>
    <w:p w:rsidR="00E30391" w:rsidRDefault="00E30391">
      <w:pPr>
        <w:pStyle w:val="ConsPlusNormal"/>
        <w:jc w:val="right"/>
      </w:pPr>
      <w:r>
        <w:t>программы дошкольного образования</w:t>
      </w:r>
    </w:p>
    <w:p w:rsidR="00E30391" w:rsidRDefault="00E30391">
      <w:pPr>
        <w:pStyle w:val="ConsPlusNormal"/>
        <w:jc w:val="right"/>
      </w:pPr>
      <w:r>
        <w:t>на территории города Чебоксары</w:t>
      </w:r>
    </w:p>
    <w:p w:rsidR="00E30391" w:rsidRDefault="00E303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391" w:rsidRDefault="00E30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391" w:rsidRDefault="00E303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30.05.2018 N 906)</w:t>
            </w:r>
          </w:p>
        </w:tc>
      </w:tr>
    </w:tbl>
    <w:p w:rsidR="00E30391" w:rsidRDefault="00E30391">
      <w:pPr>
        <w:pStyle w:val="ConsPlusNormal"/>
        <w:jc w:val="both"/>
      </w:pPr>
    </w:p>
    <w:p w:rsidR="00E30391" w:rsidRDefault="00E30391">
      <w:pPr>
        <w:pStyle w:val="ConsPlusNonformat"/>
        <w:jc w:val="both"/>
      </w:pPr>
      <w:bookmarkStart w:id="7" w:name="P230"/>
      <w:bookmarkEnd w:id="7"/>
      <w:r>
        <w:t xml:space="preserve">                                   Отчет</w:t>
      </w:r>
    </w:p>
    <w:p w:rsidR="00E30391" w:rsidRDefault="00E30391">
      <w:pPr>
        <w:pStyle w:val="ConsPlusNonformat"/>
        <w:jc w:val="both"/>
      </w:pPr>
      <w:r>
        <w:t xml:space="preserve">     о достижении показателя результативности использования субсидии,</w:t>
      </w:r>
    </w:p>
    <w:p w:rsidR="00E30391" w:rsidRDefault="00E30391">
      <w:pPr>
        <w:pStyle w:val="ConsPlusNonformat"/>
        <w:jc w:val="both"/>
      </w:pPr>
      <w:r>
        <w:t xml:space="preserve">         </w:t>
      </w:r>
      <w:proofErr w:type="gramStart"/>
      <w:r>
        <w:t>предоставляемой</w:t>
      </w:r>
      <w:proofErr w:type="gramEnd"/>
      <w:r>
        <w:t xml:space="preserve"> за счет средств бюджета города Чебоксары</w:t>
      </w:r>
    </w:p>
    <w:p w:rsidR="00E30391" w:rsidRDefault="00E30391">
      <w:pPr>
        <w:pStyle w:val="ConsPlusNonformat"/>
        <w:jc w:val="both"/>
      </w:pPr>
      <w:r>
        <w:t xml:space="preserve">               по 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                      (наименование организации)</w:t>
      </w:r>
    </w:p>
    <w:p w:rsidR="00E30391" w:rsidRDefault="00E30391">
      <w:pPr>
        <w:pStyle w:val="ConsPlusNonformat"/>
        <w:jc w:val="both"/>
      </w:pPr>
      <w:r>
        <w:t xml:space="preserve">                     по состоянию на _______ 20__ года</w:t>
      </w:r>
    </w:p>
    <w:p w:rsidR="00E30391" w:rsidRDefault="00E30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1114"/>
        <w:gridCol w:w="1429"/>
        <w:gridCol w:w="1594"/>
      </w:tblGrid>
      <w:tr w:rsidR="00E30391">
        <w:tc>
          <w:tcPr>
            <w:tcW w:w="454" w:type="dxa"/>
          </w:tcPr>
          <w:p w:rsidR="00E30391" w:rsidRDefault="00E30391">
            <w:pPr>
              <w:pStyle w:val="ConsPlusNormal"/>
              <w:jc w:val="center"/>
            </w:pPr>
            <w:r>
              <w:t>N</w:t>
            </w:r>
          </w:p>
          <w:p w:rsidR="00E30391" w:rsidRDefault="00E303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E30391" w:rsidRDefault="00E30391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114" w:type="dxa"/>
          </w:tcPr>
          <w:p w:rsidR="00E30391" w:rsidRDefault="00E30391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429" w:type="dxa"/>
          </w:tcPr>
          <w:p w:rsidR="00E30391" w:rsidRDefault="00E30391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594" w:type="dxa"/>
          </w:tcPr>
          <w:p w:rsidR="00E30391" w:rsidRDefault="00E30391">
            <w:pPr>
              <w:pStyle w:val="ConsPlusNormal"/>
              <w:jc w:val="center"/>
            </w:pPr>
            <w:r>
              <w:t xml:space="preserve">Пояснения по причинам </w:t>
            </w:r>
            <w:proofErr w:type="spellStart"/>
            <w:r>
              <w:t>недостижения</w:t>
            </w:r>
            <w:proofErr w:type="spellEnd"/>
          </w:p>
        </w:tc>
      </w:tr>
      <w:tr w:rsidR="00E30391">
        <w:tc>
          <w:tcPr>
            <w:tcW w:w="454" w:type="dxa"/>
          </w:tcPr>
          <w:p w:rsidR="00E30391" w:rsidRDefault="00E30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E30391" w:rsidRDefault="00E30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30391" w:rsidRDefault="00E30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30391" w:rsidRDefault="00E30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E30391" w:rsidRDefault="00E30391">
            <w:pPr>
              <w:pStyle w:val="ConsPlusNormal"/>
              <w:jc w:val="center"/>
            </w:pPr>
            <w:r>
              <w:t>5</w:t>
            </w:r>
          </w:p>
        </w:tc>
      </w:tr>
      <w:tr w:rsidR="00E30391">
        <w:tc>
          <w:tcPr>
            <w:tcW w:w="454" w:type="dxa"/>
          </w:tcPr>
          <w:p w:rsidR="00E30391" w:rsidRDefault="00E303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E30391" w:rsidRDefault="00E30391">
            <w:pPr>
              <w:pStyle w:val="ConsPlusNormal"/>
              <w:jc w:val="both"/>
            </w:pPr>
            <w:r>
              <w:t>Обеспечение реализации в полном объеме образовательной программы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114" w:type="dxa"/>
          </w:tcPr>
          <w:p w:rsidR="00E30391" w:rsidRDefault="00E30391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29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594" w:type="dxa"/>
          </w:tcPr>
          <w:p w:rsidR="00E30391" w:rsidRDefault="00E30391">
            <w:pPr>
              <w:pStyle w:val="ConsPlusNormal"/>
            </w:pPr>
          </w:p>
        </w:tc>
      </w:tr>
    </w:tbl>
    <w:p w:rsidR="00E30391" w:rsidRDefault="00E30391">
      <w:pPr>
        <w:pStyle w:val="ConsPlusNormal"/>
        <w:jc w:val="both"/>
      </w:pPr>
    </w:p>
    <w:p w:rsidR="00E30391" w:rsidRDefault="00E30391">
      <w:pPr>
        <w:pStyle w:val="ConsPlusNonformat"/>
        <w:jc w:val="both"/>
      </w:pPr>
      <w:r>
        <w:t xml:space="preserve">    Руководитель организации</w:t>
      </w:r>
      <w:proofErr w:type="gramStart"/>
      <w:r>
        <w:t xml:space="preserve"> _______________ (____________________________)</w:t>
      </w:r>
      <w:proofErr w:type="gramEnd"/>
    </w:p>
    <w:p w:rsidR="00E30391" w:rsidRDefault="00E30391">
      <w:pPr>
        <w:pStyle w:val="ConsPlusNonformat"/>
        <w:jc w:val="both"/>
      </w:pPr>
      <w:r>
        <w:t xml:space="preserve">       М.П. (при наличии)       (подпись)         (расшифровка подписи)</w:t>
      </w:r>
    </w:p>
    <w:p w:rsidR="00E30391" w:rsidRDefault="00E30391">
      <w:pPr>
        <w:pStyle w:val="ConsPlusNonformat"/>
        <w:jc w:val="both"/>
      </w:pPr>
    </w:p>
    <w:p w:rsidR="00E30391" w:rsidRDefault="00E30391">
      <w:pPr>
        <w:pStyle w:val="ConsPlusNonformat"/>
        <w:jc w:val="both"/>
      </w:pPr>
      <w:r>
        <w:t xml:space="preserve">"___" ___________ </w:t>
      </w:r>
      <w:proofErr w:type="gramStart"/>
      <w:r>
        <w:t>г</w:t>
      </w:r>
      <w:proofErr w:type="gramEnd"/>
      <w:r>
        <w:t>.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</w:p>
    <w:p w:rsidR="00E30391" w:rsidRDefault="00E30391">
      <w:pPr>
        <w:pStyle w:val="ConsPlusNormal"/>
        <w:jc w:val="right"/>
        <w:outlineLvl w:val="1"/>
      </w:pPr>
      <w:r>
        <w:lastRenderedPageBreak/>
        <w:t>Приложение 3</w:t>
      </w:r>
    </w:p>
    <w:p w:rsidR="00E30391" w:rsidRDefault="00E30391">
      <w:pPr>
        <w:pStyle w:val="ConsPlusNormal"/>
        <w:jc w:val="right"/>
      </w:pPr>
      <w:r>
        <w:t>к Положению о порядке предоставления</w:t>
      </w:r>
    </w:p>
    <w:p w:rsidR="00E30391" w:rsidRDefault="00E30391">
      <w:pPr>
        <w:pStyle w:val="ConsPlusNormal"/>
        <w:jc w:val="right"/>
      </w:pPr>
      <w:r>
        <w:t>из бюджета города Чебоксары субсидий</w:t>
      </w:r>
    </w:p>
    <w:p w:rsidR="00E30391" w:rsidRDefault="00E30391">
      <w:pPr>
        <w:pStyle w:val="ConsPlusNormal"/>
        <w:jc w:val="right"/>
      </w:pPr>
      <w:r>
        <w:t>на содержание воспитанника частным</w:t>
      </w:r>
    </w:p>
    <w:p w:rsidR="00E30391" w:rsidRDefault="00E30391">
      <w:pPr>
        <w:pStyle w:val="ConsPlusNormal"/>
        <w:jc w:val="right"/>
      </w:pPr>
      <w:r>
        <w:t>дошкольным образовательным организациям,</w:t>
      </w:r>
    </w:p>
    <w:p w:rsidR="00E30391" w:rsidRDefault="00E30391">
      <w:pPr>
        <w:pStyle w:val="ConsPlusNormal"/>
        <w:jc w:val="right"/>
      </w:pPr>
      <w:r>
        <w:t>реализующим основные общеобразовательные</w:t>
      </w:r>
    </w:p>
    <w:p w:rsidR="00E30391" w:rsidRDefault="00E30391">
      <w:pPr>
        <w:pStyle w:val="ConsPlusNormal"/>
        <w:jc w:val="right"/>
      </w:pPr>
      <w:r>
        <w:t>программы дошкольного образования</w:t>
      </w:r>
    </w:p>
    <w:p w:rsidR="00E30391" w:rsidRDefault="00E30391">
      <w:pPr>
        <w:pStyle w:val="ConsPlusNormal"/>
        <w:jc w:val="right"/>
      </w:pPr>
      <w:r>
        <w:t>на территории города Чебоксары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nformat"/>
        <w:jc w:val="both"/>
      </w:pPr>
      <w:bookmarkStart w:id="8" w:name="P272"/>
      <w:bookmarkEnd w:id="8"/>
      <w:r>
        <w:t xml:space="preserve">                                   Отчет</w:t>
      </w:r>
    </w:p>
    <w:p w:rsidR="00E30391" w:rsidRDefault="00E30391">
      <w:pPr>
        <w:pStyle w:val="ConsPlusNonformat"/>
        <w:jc w:val="both"/>
      </w:pPr>
      <w:r>
        <w:t xml:space="preserve">                об использовании субсидии, предоставляемой</w:t>
      </w:r>
    </w:p>
    <w:p w:rsidR="00E30391" w:rsidRDefault="00E30391">
      <w:pPr>
        <w:pStyle w:val="ConsPlusNonformat"/>
        <w:jc w:val="both"/>
      </w:pPr>
      <w:r>
        <w:t xml:space="preserve">                 за счет средств бюджета города Чебоксары,</w:t>
      </w:r>
    </w:p>
    <w:p w:rsidR="00E30391" w:rsidRDefault="00E30391">
      <w:pPr>
        <w:pStyle w:val="ConsPlusNonformat"/>
        <w:jc w:val="both"/>
      </w:pPr>
      <w:r>
        <w:t xml:space="preserve">                      за _______ квартал 20____ года</w:t>
      </w:r>
    </w:p>
    <w:p w:rsidR="00E30391" w:rsidRDefault="00E30391">
      <w:pPr>
        <w:pStyle w:val="ConsPlusNonformat"/>
        <w:jc w:val="both"/>
      </w:pPr>
      <w:r>
        <w:t xml:space="preserve">       _____________________________________________________________</w:t>
      </w:r>
    </w:p>
    <w:p w:rsidR="00E30391" w:rsidRDefault="00E30391">
      <w:pPr>
        <w:pStyle w:val="ConsPlusNonformat"/>
        <w:jc w:val="both"/>
      </w:pPr>
      <w:r>
        <w:t xml:space="preserve">       (наименование частной дошкольной образовательной организации)</w:t>
      </w:r>
    </w:p>
    <w:p w:rsidR="00E30391" w:rsidRDefault="00E30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077"/>
        <w:gridCol w:w="850"/>
        <w:gridCol w:w="1077"/>
        <w:gridCol w:w="1077"/>
        <w:gridCol w:w="850"/>
        <w:gridCol w:w="1077"/>
        <w:gridCol w:w="1077"/>
      </w:tblGrid>
      <w:tr w:rsidR="00E30391">
        <w:tc>
          <w:tcPr>
            <w:tcW w:w="3061" w:type="dxa"/>
            <w:gridSpan w:val="3"/>
          </w:tcPr>
          <w:p w:rsidR="00E30391" w:rsidRDefault="00E30391">
            <w:pPr>
              <w:pStyle w:val="ConsPlusNormal"/>
              <w:jc w:val="center"/>
            </w:pPr>
            <w:r>
              <w:t>Предоставление субсидии за счет средств бюджета города Чебоксары (рублей)</w:t>
            </w:r>
          </w:p>
        </w:tc>
        <w:tc>
          <w:tcPr>
            <w:tcW w:w="3004" w:type="dxa"/>
            <w:gridSpan w:val="3"/>
          </w:tcPr>
          <w:p w:rsidR="00E30391" w:rsidRDefault="00E30391">
            <w:pPr>
              <w:pStyle w:val="ConsPlusNormal"/>
              <w:jc w:val="center"/>
            </w:pPr>
            <w:r>
              <w:t>Произведено расходов (рублей)</w:t>
            </w:r>
          </w:p>
        </w:tc>
        <w:tc>
          <w:tcPr>
            <w:tcW w:w="3004" w:type="dxa"/>
            <w:gridSpan w:val="3"/>
          </w:tcPr>
          <w:p w:rsidR="00E30391" w:rsidRDefault="00E30391">
            <w:pPr>
              <w:pStyle w:val="ConsPlusNormal"/>
              <w:jc w:val="center"/>
            </w:pPr>
            <w:r>
              <w:t>Остаток неиспользованных субсидии (рублей)</w:t>
            </w:r>
          </w:p>
        </w:tc>
      </w:tr>
      <w:tr w:rsidR="00E30391">
        <w:tc>
          <w:tcPr>
            <w:tcW w:w="850" w:type="dxa"/>
          </w:tcPr>
          <w:p w:rsidR="00E30391" w:rsidRDefault="00E30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  <w:gridSpan w:val="2"/>
          </w:tcPr>
          <w:p w:rsidR="00E30391" w:rsidRDefault="00E3039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</w:tcPr>
          <w:p w:rsidR="00E30391" w:rsidRDefault="00E30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</w:tcPr>
          <w:p w:rsidR="00E30391" w:rsidRDefault="00E3039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</w:tcPr>
          <w:p w:rsidR="00E30391" w:rsidRDefault="00E30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</w:tcPr>
          <w:p w:rsidR="00E30391" w:rsidRDefault="00E3039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30391">
        <w:tc>
          <w:tcPr>
            <w:tcW w:w="850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134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  <w:tc>
          <w:tcPr>
            <w:tcW w:w="850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  <w:tc>
          <w:tcPr>
            <w:tcW w:w="850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</w:tr>
      <w:tr w:rsidR="00E30391">
        <w:tc>
          <w:tcPr>
            <w:tcW w:w="850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134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  <w:tc>
          <w:tcPr>
            <w:tcW w:w="850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  <w:tc>
          <w:tcPr>
            <w:tcW w:w="850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  <w:tc>
          <w:tcPr>
            <w:tcW w:w="1077" w:type="dxa"/>
          </w:tcPr>
          <w:p w:rsidR="00E30391" w:rsidRDefault="00E30391">
            <w:pPr>
              <w:pStyle w:val="ConsPlusNormal"/>
            </w:pPr>
          </w:p>
        </w:tc>
      </w:tr>
    </w:tbl>
    <w:p w:rsidR="00E30391" w:rsidRDefault="00E30391">
      <w:pPr>
        <w:pStyle w:val="ConsPlusNormal"/>
        <w:jc w:val="both"/>
      </w:pPr>
    </w:p>
    <w:p w:rsidR="00E30391" w:rsidRDefault="00E30391">
      <w:pPr>
        <w:pStyle w:val="ConsPlusNonformat"/>
        <w:jc w:val="both"/>
      </w:pPr>
      <w:r>
        <w:t>Руководитель</w:t>
      </w:r>
    </w:p>
    <w:p w:rsidR="00E30391" w:rsidRDefault="00E30391">
      <w:pPr>
        <w:pStyle w:val="ConsPlusNonformat"/>
        <w:jc w:val="both"/>
      </w:pPr>
      <w:r>
        <w:t>Главный бухгалтер</w:t>
      </w: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jc w:val="both"/>
      </w:pPr>
    </w:p>
    <w:p w:rsidR="00E30391" w:rsidRDefault="00E30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E01" w:rsidRDefault="004C3E01"/>
    <w:sectPr w:rsidR="004C3E01" w:rsidSect="0010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91"/>
    <w:rsid w:val="001D4459"/>
    <w:rsid w:val="004C3E01"/>
    <w:rsid w:val="0064397C"/>
    <w:rsid w:val="007E6037"/>
    <w:rsid w:val="00E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  <w:style w:type="paragraph" w:customStyle="1" w:styleId="ConsPlusNormal">
    <w:name w:val="ConsPlusNormal"/>
    <w:rsid w:val="00E3039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303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3039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E3039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  <w:style w:type="paragraph" w:customStyle="1" w:styleId="ConsPlusNormal">
    <w:name w:val="ConsPlusNormal"/>
    <w:rsid w:val="00E3039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303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3039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E3039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674FD7F1CB58A40E356A7DFA8EE63D19FA03B4C42B6AA0598C784BFEFDD5297C8D98A86CFA44LBc1F" TargetMode="External"/><Relationship Id="rId13" Type="http://schemas.openxmlformats.org/officeDocument/2006/relationships/hyperlink" Target="consultantplus://offline/ref=ADA9674FD7F1CB58A40E356A7DFA8EE63D19FA03B4C42B6AA0598C784BFEFDD5297C8D98A86CFA44LBc1F" TargetMode="External"/><Relationship Id="rId18" Type="http://schemas.openxmlformats.org/officeDocument/2006/relationships/hyperlink" Target="consultantplus://offline/ref=ADA9674FD7F1CB58A40E2B676B96D0E2371BAD0BB8C0233BF906D7251CF7F7826E33D4DAEC62F84DB4FB93LBc4F" TargetMode="External"/><Relationship Id="rId26" Type="http://schemas.openxmlformats.org/officeDocument/2006/relationships/hyperlink" Target="consultantplus://offline/ref=ADA9674FD7F1CB58A40E2B676B96D0E2371BAD0BB0C2243DF5048A2F14AEFB80693C8BCDEB2BF44CB4FB93BFL4c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A9674FD7F1CB58A40E2B676B96D0E2371BAD0BB8C0233BF906D7251CF7F7826E33D4DAEC62F84DB4FB91LBc9F" TargetMode="External"/><Relationship Id="rId7" Type="http://schemas.openxmlformats.org/officeDocument/2006/relationships/hyperlink" Target="consultantplus://offline/ref=ADA9674FD7F1CB58A40E2B676B96D0E2371BAD0BB0C2243DF5048A2F14AEFB80693C8BCDEB2BF44CB4FB93BDL4c9F" TargetMode="External"/><Relationship Id="rId12" Type="http://schemas.openxmlformats.org/officeDocument/2006/relationships/hyperlink" Target="consultantplus://offline/ref=ADA9674FD7F1CB58A40E2B676B96D0E2371BAD0BB0C2243DF5048A2F14AEFB80693C8BCDEB2BF44CB4FB93BDL4c9F" TargetMode="External"/><Relationship Id="rId17" Type="http://schemas.openxmlformats.org/officeDocument/2006/relationships/hyperlink" Target="consultantplus://offline/ref=ADA9674FD7F1CB58A40E2B676B96D0E2371BAD0BB0C2243DF5048A2F14AEFB80693C8BCDEB2BF44CB4FB93BDL4c5F" TargetMode="External"/><Relationship Id="rId25" Type="http://schemas.openxmlformats.org/officeDocument/2006/relationships/hyperlink" Target="consultantplus://offline/ref=ADA9674FD7F1CB58A40E2B676B96D0E2371BAD0BB0C2243DF5048A2F14AEFB80693C8BCDEB2BF44CB4FB93BCL4c5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A9674FD7F1CB58A40E2B676B96D0E2371BAD0BB0C2243DF5048A2F14AEFB80693C8BCDEB2BF44CB4FB93BDL4cAF" TargetMode="External"/><Relationship Id="rId20" Type="http://schemas.openxmlformats.org/officeDocument/2006/relationships/hyperlink" Target="consultantplus://offline/ref=ADA9674FD7F1CB58A40E2B676B96D0E2371BAD0BB8C0233BF906D7251CF7F7826E33D4DAEC62F84DB4FB92LBcBF" TargetMode="External"/><Relationship Id="rId29" Type="http://schemas.openxmlformats.org/officeDocument/2006/relationships/hyperlink" Target="consultantplus://offline/ref=ADA9674FD7F1CB58A40E2B676B96D0E2371BAD0BB0C2243DF5048A2F14AEFB80693C8BCDEB2BF44CB4FB93BEL4c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9674FD7F1CB58A40E2B676B96D0E2371BAD0BB8C0233BF906D7251CF7F7826E33D4DAEC62F84DB4FB93LBc8F" TargetMode="External"/><Relationship Id="rId11" Type="http://schemas.openxmlformats.org/officeDocument/2006/relationships/hyperlink" Target="consultantplus://offline/ref=ADA9674FD7F1CB58A40E2B676B96D0E2371BAD0BB8C0233BF906D7251CF7F7826E33D4DAEC62F84DB4FB93LBc8F" TargetMode="External"/><Relationship Id="rId24" Type="http://schemas.openxmlformats.org/officeDocument/2006/relationships/hyperlink" Target="consultantplus://offline/ref=ADA9674FD7F1CB58A40E2B676B96D0E2371BAD0BB8C52434F906D7251CF7F7826E33D4DAEC62F84DB4FB92LBcF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A9674FD7F1CB58A40E2B676B96D0E2371BAD0BB8C0233BF906D7251CF7F7826E33D4DAEC62F84DB4FB93LBcBF" TargetMode="External"/><Relationship Id="rId23" Type="http://schemas.openxmlformats.org/officeDocument/2006/relationships/hyperlink" Target="consultantplus://offline/ref=ADA9674FD7F1CB58A40E2B676B96D0E2371BAD0BB0C2243DF5048A2F14AEFB80693C8BCDEB2BF44CB4FB93BCL4cBF" TargetMode="External"/><Relationship Id="rId28" Type="http://schemas.openxmlformats.org/officeDocument/2006/relationships/hyperlink" Target="consultantplus://offline/ref=ADA9674FD7F1CB58A40E356A7DFA8EE63D19FA03B4C42B6AA0598C784BLFcEF" TargetMode="External"/><Relationship Id="rId10" Type="http://schemas.openxmlformats.org/officeDocument/2006/relationships/hyperlink" Target="consultantplus://offline/ref=ADA9674FD7F1CB58A40E2B676B96D0E2371BAD0BB8C4263FFF06D7251CF7F782L6cEF" TargetMode="External"/><Relationship Id="rId19" Type="http://schemas.openxmlformats.org/officeDocument/2006/relationships/hyperlink" Target="consultantplus://offline/ref=ADA9674FD7F1CB58A40E2B676B96D0E2371BAD0BB0C2243DF5048A2F14AEFB80693C8BCDEB2BF44CB4FB93BCL4cDF" TargetMode="External"/><Relationship Id="rId31" Type="http://schemas.openxmlformats.org/officeDocument/2006/relationships/hyperlink" Target="consultantplus://offline/ref=ADA9674FD7F1CB58A40E2B676B96D0E2371BAD0BB0C2243DF5048A2F14AEFB80693C8BCDEB2BF44CB4FB93B9L4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9674FD7F1CB58A40E356A7DFA8EE63D19F100B6CB2B6AA0598C784BLFcEF" TargetMode="External"/><Relationship Id="rId14" Type="http://schemas.openxmlformats.org/officeDocument/2006/relationships/hyperlink" Target="consultantplus://offline/ref=ADA9674FD7F1CB58A40E2B676B96D0E2371BAD0BB0C2233DFC0C8A2F14AEFB8069L3cCF" TargetMode="External"/><Relationship Id="rId22" Type="http://schemas.openxmlformats.org/officeDocument/2006/relationships/hyperlink" Target="consultantplus://offline/ref=ADA9674FD7F1CB58A40E2B676B96D0E2371BAD0BB8C0233BF906D7251CF7F7826E33D4DAEC62F84DB4FB91LBc8F" TargetMode="External"/><Relationship Id="rId27" Type="http://schemas.openxmlformats.org/officeDocument/2006/relationships/hyperlink" Target="consultantplus://offline/ref=ADA9674FD7F1CB58A40E2B676B96D0E2371BAD0BB8C0233BF906D7251CF7F7826E33D4DAEC62F84DB4FB91LBc4F" TargetMode="External"/><Relationship Id="rId30" Type="http://schemas.openxmlformats.org/officeDocument/2006/relationships/hyperlink" Target="consultantplus://offline/ref=ADA9674FD7F1CB58A40E2B676B96D0E2371BAD0BB0C2243DF5048A2F14AEFB80693C8BCDEB2BF44CB4FB93BEL4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2018-06-18T06:09:00Z</dcterms:created>
  <dcterms:modified xsi:type="dcterms:W3CDTF">2018-06-18T06:09:00Z</dcterms:modified>
</cp:coreProperties>
</file>