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4E" w:rsidRPr="00A72719" w:rsidRDefault="0059444E" w:rsidP="0059444E">
      <w:pPr>
        <w:shd w:val="clear" w:color="auto" w:fill="FFFFFF"/>
        <w:spacing w:before="138" w:after="208" w:line="240" w:lineRule="auto"/>
        <w:rPr>
          <w:rFonts w:ascii="Times New Roman" w:eastAsia="Times New Roman" w:hAnsi="Times New Roman" w:cs="Times New Roman"/>
          <w:color w:val="56260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6260F"/>
          <w:sz w:val="36"/>
          <w:szCs w:val="36"/>
          <w:lang w:eastAsia="ru-RU"/>
        </w:rPr>
        <w:t xml:space="preserve">         </w:t>
      </w:r>
      <w:r w:rsidR="00A72719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           </w:t>
      </w:r>
      <w:r w:rsidR="00A72719">
        <w:rPr>
          <w:rFonts w:ascii="Times New Roman" w:eastAsia="Times New Roman" w:hAnsi="Times New Roman" w:cs="Times New Roman"/>
          <w:noProof/>
          <w:color w:val="56260F"/>
          <w:sz w:val="24"/>
          <w:szCs w:val="24"/>
          <w:lang w:eastAsia="ru-RU"/>
        </w:rPr>
        <w:drawing>
          <wp:inline distT="0" distB="0" distL="0" distR="0">
            <wp:extent cx="3031881" cy="2347546"/>
            <wp:effectExtent l="19050" t="0" r="0" b="0"/>
            <wp:docPr id="20" name="Рисунок 1" descr="C:\Users\Николай\Desktop\Введенский собор Чебокс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Введенский собор Чебокса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02" cy="23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719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              </w:t>
      </w:r>
    </w:p>
    <w:p w:rsidR="0059444E" w:rsidRPr="0059444E" w:rsidRDefault="0059444E" w:rsidP="0059444E">
      <w:pPr>
        <w:shd w:val="clear" w:color="auto" w:fill="FFFFFF"/>
        <w:spacing w:before="138" w:after="208" w:line="240" w:lineRule="auto"/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</w:pPr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Собор является самым старым храмом в Чув</w:t>
      </w:r>
      <w:r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ашии, единственный сохранившийся </w:t>
      </w:r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памятник XVII века. Его посещают как жители города, так и жители районов республики. Здание за время своего существования неоднократно ремонтировалось, однако свой первоначальный облик в основном сохранило, за исключением мелких утрат и того, что первый ярус фасада </w:t>
      </w:r>
      <w:proofErr w:type="gram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оказался</w:t>
      </w:r>
      <w:proofErr w:type="gram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 закрыт поздней пристройкой притвора.</w:t>
      </w:r>
    </w:p>
    <w:p w:rsidR="0059444E" w:rsidRPr="0059444E" w:rsidRDefault="0059444E" w:rsidP="0059444E">
      <w:pPr>
        <w:shd w:val="clear" w:color="auto" w:fill="FFFFFF"/>
        <w:spacing w:before="138" w:after="208" w:line="240" w:lineRule="auto"/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</w:pPr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В грамоте Ивана IV от 26 мая 1555 года данной первому казанскому архиепископу Гурию, говорилось, что надо определить место, «где </w:t>
      </w:r>
      <w:proofErr w:type="spell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быти</w:t>
      </w:r>
      <w:proofErr w:type="spell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 святой соборной </w:t>
      </w:r>
      <w:proofErr w:type="spell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церкве</w:t>
      </w:r>
      <w:proofErr w:type="spell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 Введению Пречистой» и «</w:t>
      </w:r>
      <w:proofErr w:type="spell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назнаменовати</w:t>
      </w:r>
      <w:proofErr w:type="spell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 место, где граду </w:t>
      </w:r>
      <w:proofErr w:type="spell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быти</w:t>
      </w:r>
      <w:proofErr w:type="spell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». </w:t>
      </w:r>
      <w:proofErr w:type="spell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Гурием</w:t>
      </w:r>
      <w:proofErr w:type="spell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 здесь была поставлена полотняная церковь, вскоре заменённая деревянной. В 1559 году деревянная церковь сгорела. В 1660-х годах выстроен ныне действующий каменный собор, </w:t>
      </w:r>
      <w:proofErr w:type="spell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четырёхпрестольный</w:t>
      </w:r>
      <w:proofErr w:type="spell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: главный - холодный, в честь Введения </w:t>
      </w:r>
      <w:proofErr w:type="gram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во</w:t>
      </w:r>
      <w:proofErr w:type="gram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 храм Пресвятой Богородицы, второй - тёплый, с правой стороны - Святого преподобного Алексия, человека Божия, четвёртый - </w:t>
      </w:r>
      <w:proofErr w:type="spell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Священномученика</w:t>
      </w:r>
      <w:proofErr w:type="spell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 </w:t>
      </w:r>
      <w:proofErr w:type="spell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Харлампия</w:t>
      </w:r>
      <w:proofErr w:type="spell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.</w:t>
      </w:r>
    </w:p>
    <w:p w:rsidR="0059444E" w:rsidRPr="0059444E" w:rsidRDefault="0059444E" w:rsidP="0059444E">
      <w:pPr>
        <w:shd w:val="clear" w:color="auto" w:fill="FFFFFF"/>
        <w:spacing w:before="138" w:after="208" w:line="240" w:lineRule="auto"/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</w:pPr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К особо чтимым иконам </w:t>
      </w:r>
      <w:proofErr w:type="gram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в</w:t>
      </w:r>
      <w:proofErr w:type="gram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 Введенском соборе относятся четыре:</w:t>
      </w:r>
    </w:p>
    <w:p w:rsidR="0059444E" w:rsidRPr="0059444E" w:rsidRDefault="0059444E" w:rsidP="005944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</w:pPr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Икона Божией Матери Владимирской (образ в киоте): написана в XVI веке, украшена серебряной позолоченной ризой и находится по левую сторону царских врат. По преданию, это дар архиепископа Казанского Чудотворца Гурия.</w:t>
      </w:r>
    </w:p>
    <w:p w:rsidR="0059444E" w:rsidRPr="0059444E" w:rsidRDefault="0059444E" w:rsidP="005944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</w:pPr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Икона Спасителя: также, по преданию, подарена собору митрополитом Казанским и </w:t>
      </w:r>
      <w:proofErr w:type="spell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Свияжским</w:t>
      </w:r>
      <w:proofErr w:type="spell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 Тихоном. Образ находится в серебряном окладе с </w:t>
      </w:r>
      <w:proofErr w:type="spell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маргаритом</w:t>
      </w:r>
      <w:proofErr w:type="spell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 (хрупкая слюда), украшен и написан в честь двунадесятых праздников.</w:t>
      </w:r>
    </w:p>
    <w:p w:rsidR="0059444E" w:rsidRPr="0059444E" w:rsidRDefault="0059444E" w:rsidP="005944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</w:pPr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Образ Смоленской Богоматери: украшен мощами разных божьих угодников, подарен митрополитом Тихоном, которому в 1687 году она была преподнесена грузинским царём </w:t>
      </w:r>
      <w:proofErr w:type="spell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Арчилом</w:t>
      </w:r>
      <w:proofErr w:type="spell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.</w:t>
      </w:r>
    </w:p>
    <w:p w:rsidR="00B27EF5" w:rsidRPr="0059444E" w:rsidRDefault="0059444E" w:rsidP="0059444E">
      <w:pPr>
        <w:shd w:val="clear" w:color="auto" w:fill="FFFFFF"/>
        <w:spacing w:before="138" w:after="208" w:line="240" w:lineRule="auto"/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</w:pPr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В соборе почивают мощи казанских чудотворцев Гурия, </w:t>
      </w:r>
      <w:proofErr w:type="spell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Варсанофия</w:t>
      </w:r>
      <w:proofErr w:type="spell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 и Германа. По преданию, </w:t>
      </w:r>
      <w:proofErr w:type="spell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чебоксарцы</w:t>
      </w:r>
      <w:proofErr w:type="spell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 отправили выборщиков в Казань просить часть мощей святых угодников. Желание их было выполнено. Часть святых мощей находится в серебряных </w:t>
      </w:r>
      <w:proofErr w:type="spell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ковжецах</w:t>
      </w:r>
      <w:proofErr w:type="spell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, что вложены в икону, на которой изображены святые Казанские Чудотворцы Гурий, </w:t>
      </w:r>
      <w:proofErr w:type="spellStart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>Варсанофий</w:t>
      </w:r>
      <w:proofErr w:type="spellEnd"/>
      <w:r w:rsidRPr="0059444E">
        <w:rPr>
          <w:rFonts w:ascii="Times New Roman" w:eastAsia="Times New Roman" w:hAnsi="Times New Roman" w:cs="Times New Roman"/>
          <w:color w:val="56260F"/>
          <w:sz w:val="24"/>
          <w:szCs w:val="24"/>
          <w:lang w:eastAsia="ru-RU"/>
        </w:rPr>
        <w:t xml:space="preserve"> и Герман.</w:t>
      </w:r>
    </w:p>
    <w:sectPr w:rsidR="00B27EF5" w:rsidRPr="0059444E" w:rsidSect="002D1D3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855" w:rsidRDefault="000F3855" w:rsidP="00A72719">
      <w:pPr>
        <w:spacing w:after="0" w:line="240" w:lineRule="auto"/>
      </w:pPr>
      <w:r>
        <w:separator/>
      </w:r>
    </w:p>
  </w:endnote>
  <w:endnote w:type="continuationSeparator" w:id="0">
    <w:p w:rsidR="000F3855" w:rsidRDefault="000F3855" w:rsidP="00A7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855" w:rsidRDefault="000F3855" w:rsidP="00A72719">
      <w:pPr>
        <w:spacing w:after="0" w:line="240" w:lineRule="auto"/>
      </w:pPr>
      <w:r>
        <w:separator/>
      </w:r>
    </w:p>
  </w:footnote>
  <w:footnote w:type="continuationSeparator" w:id="0">
    <w:p w:rsidR="000F3855" w:rsidRDefault="000F3855" w:rsidP="00A7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19" w:rsidRDefault="00A72719">
    <w:pPr>
      <w:pStyle w:val="a7"/>
      <w:rPr>
        <w:sz w:val="36"/>
        <w:szCs w:val="36"/>
      </w:rPr>
    </w:pPr>
    <w:r>
      <w:t xml:space="preserve">                                                        </w:t>
    </w:r>
    <w:r>
      <w:rPr>
        <w:sz w:val="36"/>
        <w:szCs w:val="36"/>
      </w:rPr>
      <w:t xml:space="preserve">          В</w:t>
    </w:r>
  </w:p>
  <w:p w:rsidR="000A656E" w:rsidRPr="000A656E" w:rsidRDefault="00A72719">
    <w:pPr>
      <w:pStyle w:val="a7"/>
      <w:rPr>
        <w:sz w:val="24"/>
        <w:szCs w:val="24"/>
      </w:rPr>
    </w:pPr>
    <w:r>
      <w:rPr>
        <w:sz w:val="36"/>
        <w:szCs w:val="36"/>
      </w:rPr>
      <w:t xml:space="preserve">                      </w:t>
    </w:r>
    <w:r w:rsidR="000A656E">
      <w:rPr>
        <w:sz w:val="24"/>
        <w:szCs w:val="24"/>
      </w:rPr>
      <w:t>Введенский кафедральный собор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B33AD"/>
    <w:multiLevelType w:val="multilevel"/>
    <w:tmpl w:val="7B6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44E"/>
    <w:rsid w:val="000A656E"/>
    <w:rsid w:val="000F3855"/>
    <w:rsid w:val="002D0E60"/>
    <w:rsid w:val="002D1D35"/>
    <w:rsid w:val="002D5C2F"/>
    <w:rsid w:val="003354E3"/>
    <w:rsid w:val="003B6386"/>
    <w:rsid w:val="0059444E"/>
    <w:rsid w:val="00A72719"/>
    <w:rsid w:val="00F3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71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A727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7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2719"/>
  </w:style>
  <w:style w:type="paragraph" w:styleId="a9">
    <w:name w:val="footer"/>
    <w:basedOn w:val="a"/>
    <w:link w:val="aa"/>
    <w:uiPriority w:val="99"/>
    <w:semiHidden/>
    <w:unhideWhenUsed/>
    <w:rsid w:val="00A7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2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2019-05-05T16:57:00Z</dcterms:created>
  <dcterms:modified xsi:type="dcterms:W3CDTF">2019-05-05T17:24:00Z</dcterms:modified>
</cp:coreProperties>
</file>