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8" w:rsidRDefault="00F505A8" w:rsidP="00F50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505A8">
        <w:rPr>
          <w:rFonts w:ascii="Times New Roman" w:hAnsi="Times New Roman" w:cs="Times New Roman"/>
          <w:sz w:val="32"/>
        </w:rPr>
        <w:t>Буква Л</w:t>
      </w:r>
    </w:p>
    <w:p w:rsidR="002E711B" w:rsidRPr="00D77DE2" w:rsidRDefault="002E711B" w:rsidP="00D7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77DE2">
        <w:rPr>
          <w:rFonts w:ascii="Times New Roman" w:hAnsi="Times New Roman" w:cs="Times New Roman"/>
          <w:sz w:val="24"/>
        </w:rPr>
        <w:t>Ледовый Дворец  «Чебоксары-Арена»- это многоцелевой спортивно-развлекательный комплекс, в котором можно проводить спортивные соревнования: хоккей, фигурное катание, шорт-трек, бокс, все виды борьбы, баскетбол, волейбол, бальные танцы, гимнастика.</w:t>
      </w:r>
      <w:proofErr w:type="gramEnd"/>
      <w:r w:rsidRPr="00D77DE2">
        <w:rPr>
          <w:rFonts w:ascii="Times New Roman" w:hAnsi="Times New Roman" w:cs="Times New Roman"/>
          <w:sz w:val="24"/>
        </w:rPr>
        <w:t xml:space="preserve">  Ледовый Дворец  самое крупное спортивное сооружение города Чебоксары, вместимостью 7 500 мест.</w:t>
      </w:r>
    </w:p>
    <w:p w:rsidR="00D77DE2" w:rsidRPr="00D77DE2" w:rsidRDefault="002E711B" w:rsidP="00D7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7DE2">
        <w:rPr>
          <w:rFonts w:ascii="Times New Roman" w:hAnsi="Times New Roman" w:cs="Times New Roman"/>
          <w:sz w:val="24"/>
        </w:rPr>
        <w:t>«</w:t>
      </w:r>
      <w:proofErr w:type="gramStart"/>
      <w:r w:rsidRPr="00D77DE2">
        <w:rPr>
          <w:rFonts w:ascii="Times New Roman" w:hAnsi="Times New Roman" w:cs="Times New Roman"/>
          <w:sz w:val="24"/>
        </w:rPr>
        <w:t>Чебоксары-Арена</w:t>
      </w:r>
      <w:proofErr w:type="gramEnd"/>
      <w:r w:rsidRPr="00D77DE2">
        <w:rPr>
          <w:rFonts w:ascii="Times New Roman" w:hAnsi="Times New Roman" w:cs="Times New Roman"/>
          <w:sz w:val="24"/>
        </w:rPr>
        <w:t>» — домашняя арена хоккейного клуба «Чебоксары»</w:t>
      </w:r>
      <w:r w:rsidR="00621E9D" w:rsidRPr="00D77DE2">
        <w:rPr>
          <w:rFonts w:ascii="Times New Roman" w:hAnsi="Times New Roman" w:cs="Times New Roman"/>
          <w:sz w:val="24"/>
        </w:rPr>
        <w:t xml:space="preserve"> Талисманом команды стал богатырь. Согласно древней чувашской легенде богатырь </w:t>
      </w:r>
      <w:proofErr w:type="spellStart"/>
      <w:r w:rsidR="00621E9D" w:rsidRPr="00D77DE2">
        <w:rPr>
          <w:rFonts w:ascii="Times New Roman" w:hAnsi="Times New Roman" w:cs="Times New Roman"/>
          <w:sz w:val="24"/>
        </w:rPr>
        <w:t>Улып</w:t>
      </w:r>
      <w:proofErr w:type="spellEnd"/>
      <w:r w:rsidR="00621E9D" w:rsidRPr="00D77DE2">
        <w:rPr>
          <w:rFonts w:ascii="Times New Roman" w:hAnsi="Times New Roman" w:cs="Times New Roman"/>
          <w:sz w:val="24"/>
        </w:rPr>
        <w:t xml:space="preserve"> считается хранителем Чебоксар.</w:t>
      </w:r>
      <w:r w:rsidR="00D77DE2" w:rsidRPr="00D77DE2">
        <w:rPr>
          <w:rFonts w:ascii="Times New Roman" w:hAnsi="Times New Roman" w:cs="Times New Roman"/>
          <w:sz w:val="24"/>
        </w:rPr>
        <w:t xml:space="preserve"> </w:t>
      </w:r>
    </w:p>
    <w:p w:rsidR="00D77DE2" w:rsidRPr="00D77DE2" w:rsidRDefault="00621E9D" w:rsidP="00D7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7DE2">
        <w:rPr>
          <w:rFonts w:ascii="Times New Roman" w:hAnsi="Times New Roman" w:cs="Times New Roman"/>
          <w:sz w:val="24"/>
        </w:rPr>
        <w:t>Чебоксарские</w:t>
      </w:r>
      <w:proofErr w:type="spellEnd"/>
      <w:r w:rsidRPr="00D77DE2">
        <w:rPr>
          <w:rFonts w:ascii="Times New Roman" w:hAnsi="Times New Roman" w:cs="Times New Roman"/>
          <w:sz w:val="24"/>
        </w:rPr>
        <w:t xml:space="preserve"> Ястребы – баскетбольная команда г. Чебоксары, выступающая также на арене Ледового Дворца. Команда </w:t>
      </w:r>
      <w:r w:rsidR="001A6962">
        <w:rPr>
          <w:rFonts w:ascii="Times New Roman" w:hAnsi="Times New Roman" w:cs="Times New Roman"/>
          <w:sz w:val="24"/>
        </w:rPr>
        <w:t xml:space="preserve">достаточно </w:t>
      </w:r>
      <w:proofErr w:type="gramStart"/>
      <w:r w:rsidR="001A6962">
        <w:rPr>
          <w:rFonts w:ascii="Times New Roman" w:hAnsi="Times New Roman" w:cs="Times New Roman"/>
          <w:sz w:val="24"/>
        </w:rPr>
        <w:t>молодая</w:t>
      </w:r>
      <w:proofErr w:type="gramEnd"/>
      <w:r w:rsidR="001A6962">
        <w:rPr>
          <w:rFonts w:ascii="Times New Roman" w:hAnsi="Times New Roman" w:cs="Times New Roman"/>
          <w:sz w:val="24"/>
        </w:rPr>
        <w:t xml:space="preserve"> однако заняла</w:t>
      </w:r>
      <w:r w:rsidRPr="00D77DE2">
        <w:rPr>
          <w:rFonts w:ascii="Times New Roman" w:hAnsi="Times New Roman" w:cs="Times New Roman"/>
          <w:sz w:val="24"/>
        </w:rPr>
        <w:t xml:space="preserve"> итоговое 9 место в Высшей лиге Чемпионата России по баскетболу в дебютном сезоне 2014-2015, а в сезоне 2015-2016 </w:t>
      </w:r>
      <w:proofErr w:type="spellStart"/>
      <w:r w:rsidRPr="00D77DE2">
        <w:rPr>
          <w:rFonts w:ascii="Times New Roman" w:hAnsi="Times New Roman" w:cs="Times New Roman"/>
          <w:sz w:val="24"/>
        </w:rPr>
        <w:t>Чебоксарские</w:t>
      </w:r>
      <w:proofErr w:type="spellEnd"/>
      <w:r w:rsidRPr="00D77DE2">
        <w:rPr>
          <w:rFonts w:ascii="Times New Roman" w:hAnsi="Times New Roman" w:cs="Times New Roman"/>
          <w:sz w:val="24"/>
        </w:rPr>
        <w:t xml:space="preserve"> Ястребы заслужили право выступать в «</w:t>
      </w:r>
      <w:proofErr w:type="spellStart"/>
      <w:r w:rsidRPr="00D77DE2">
        <w:rPr>
          <w:rFonts w:ascii="Times New Roman" w:hAnsi="Times New Roman" w:cs="Times New Roman"/>
          <w:sz w:val="24"/>
        </w:rPr>
        <w:t>Суперлиге</w:t>
      </w:r>
      <w:proofErr w:type="spellEnd"/>
      <w:r w:rsidRPr="00D77DE2">
        <w:rPr>
          <w:rFonts w:ascii="Times New Roman" w:hAnsi="Times New Roman" w:cs="Times New Roman"/>
          <w:sz w:val="24"/>
        </w:rPr>
        <w:t xml:space="preserve"> 2» – 2-й по значимости дивизион в иерархии Чемпионатов России, проводимых Российской Федерацией баскетбола.  </w:t>
      </w:r>
    </w:p>
    <w:p w:rsidR="00D77DE2" w:rsidRPr="00D77DE2" w:rsidRDefault="00D77DE2" w:rsidP="00D7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7DE2">
        <w:rPr>
          <w:rFonts w:ascii="Times New Roman" w:hAnsi="Times New Roman" w:cs="Times New Roman"/>
          <w:sz w:val="24"/>
        </w:rPr>
        <w:t>Ежегодно проводиться Открытый Кубок России по вольной борьбе среди женщин на призы Главы Чувашской Республики и традиционно завершает спортивный сезон в женской вольной борьбе. В них участвуют сильнейшие спортсменов из России, Азербайджана, Белоруссии, Казахстана, Монголии, Швеции и США</w:t>
      </w:r>
    </w:p>
    <w:p w:rsidR="00362F28" w:rsidRPr="00D77DE2" w:rsidRDefault="00C06F48" w:rsidP="00D7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1196975</wp:posOffset>
            </wp:positionV>
            <wp:extent cx="4438650" cy="3333750"/>
            <wp:effectExtent l="19050" t="0" r="0" b="0"/>
            <wp:wrapTight wrapText="bothSides">
              <wp:wrapPolygon edited="0">
                <wp:start x="-93" y="0"/>
                <wp:lineTo x="-93" y="21477"/>
                <wp:lineTo x="21600" y="21477"/>
                <wp:lineTo x="21600" y="0"/>
                <wp:lineTo x="-93" y="0"/>
              </wp:wrapPolygon>
            </wp:wrapTight>
            <wp:docPr id="1" name="Рисунок 1" descr="C:\Users\1\Downloads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11B" w:rsidRPr="00D77DE2">
        <w:rPr>
          <w:rFonts w:ascii="Times New Roman" w:hAnsi="Times New Roman" w:cs="Times New Roman"/>
          <w:sz w:val="24"/>
        </w:rPr>
        <w:t xml:space="preserve">С момента открытия «Ледового Дворца», которое состоялось в </w:t>
      </w:r>
      <w:r w:rsidR="00D77DE2" w:rsidRPr="00D77DE2">
        <w:rPr>
          <w:rFonts w:ascii="Times New Roman" w:hAnsi="Times New Roman" w:cs="Times New Roman"/>
          <w:sz w:val="24"/>
        </w:rPr>
        <w:t>2015</w:t>
      </w:r>
      <w:r w:rsidR="002E711B" w:rsidRPr="00D77DE2">
        <w:rPr>
          <w:rFonts w:ascii="Times New Roman" w:hAnsi="Times New Roman" w:cs="Times New Roman"/>
          <w:sz w:val="24"/>
        </w:rPr>
        <w:t xml:space="preserve"> год</w:t>
      </w:r>
      <w:r w:rsidR="00D77DE2" w:rsidRPr="00D77DE2">
        <w:rPr>
          <w:rFonts w:ascii="Times New Roman" w:hAnsi="Times New Roman" w:cs="Times New Roman"/>
          <w:sz w:val="24"/>
        </w:rPr>
        <w:t>у</w:t>
      </w:r>
      <w:r w:rsidR="002E711B" w:rsidRPr="00D77DE2">
        <w:rPr>
          <w:rFonts w:ascii="Times New Roman" w:hAnsi="Times New Roman" w:cs="Times New Roman"/>
          <w:sz w:val="24"/>
        </w:rPr>
        <w:t xml:space="preserve">, в </w:t>
      </w:r>
      <w:r w:rsidR="00D77DE2" w:rsidRPr="00D77DE2">
        <w:rPr>
          <w:rFonts w:ascii="Times New Roman" w:hAnsi="Times New Roman" w:cs="Times New Roman"/>
          <w:sz w:val="24"/>
        </w:rPr>
        <w:t>нем</w:t>
      </w:r>
      <w:r w:rsidR="002E711B" w:rsidRPr="00D77DE2">
        <w:rPr>
          <w:rFonts w:ascii="Times New Roman" w:hAnsi="Times New Roman" w:cs="Times New Roman"/>
          <w:sz w:val="24"/>
        </w:rPr>
        <w:t xml:space="preserve"> прошло </w:t>
      </w:r>
      <w:r w:rsidR="00D77DE2" w:rsidRPr="00D77DE2">
        <w:rPr>
          <w:rFonts w:ascii="Times New Roman" w:hAnsi="Times New Roman" w:cs="Times New Roman"/>
          <w:sz w:val="24"/>
        </w:rPr>
        <w:t xml:space="preserve">большое количество </w:t>
      </w:r>
      <w:proofErr w:type="gramStart"/>
      <w:r w:rsidR="00D77DE2" w:rsidRPr="00D77DE2">
        <w:rPr>
          <w:rFonts w:ascii="Times New Roman" w:hAnsi="Times New Roman" w:cs="Times New Roman"/>
          <w:sz w:val="24"/>
        </w:rPr>
        <w:t>концертов</w:t>
      </w:r>
      <w:proofErr w:type="gramEnd"/>
      <w:r w:rsidR="00D77DE2" w:rsidRPr="00D77DE2">
        <w:rPr>
          <w:rFonts w:ascii="Times New Roman" w:hAnsi="Times New Roman" w:cs="Times New Roman"/>
          <w:sz w:val="24"/>
        </w:rPr>
        <w:t xml:space="preserve">  в том числе  </w:t>
      </w:r>
      <w:r w:rsidR="002E711B" w:rsidRPr="00D77DE2">
        <w:rPr>
          <w:rFonts w:ascii="Times New Roman" w:hAnsi="Times New Roman" w:cs="Times New Roman"/>
          <w:sz w:val="24"/>
        </w:rPr>
        <w:t>звезд современной зар</w:t>
      </w:r>
      <w:r w:rsidR="00D77DE2" w:rsidRPr="00D77DE2">
        <w:rPr>
          <w:rFonts w:ascii="Times New Roman" w:hAnsi="Times New Roman" w:cs="Times New Roman"/>
          <w:sz w:val="24"/>
        </w:rPr>
        <w:t xml:space="preserve">убежной и отечественной эстрады: </w:t>
      </w:r>
      <w:proofErr w:type="spellStart"/>
      <w:r w:rsidR="00D77DE2" w:rsidRPr="00D77DE2">
        <w:rPr>
          <w:rFonts w:ascii="Times New Roman" w:hAnsi="Times New Roman" w:cs="Times New Roman"/>
          <w:sz w:val="24"/>
        </w:rPr>
        <w:t>Филип</w:t>
      </w:r>
      <w:proofErr w:type="spellEnd"/>
      <w:r w:rsidR="00D77DE2" w:rsidRPr="00D77D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DE2" w:rsidRPr="00D77DE2">
        <w:rPr>
          <w:rFonts w:ascii="Times New Roman" w:hAnsi="Times New Roman" w:cs="Times New Roman"/>
          <w:sz w:val="24"/>
        </w:rPr>
        <w:t>Киркоров</w:t>
      </w:r>
      <w:proofErr w:type="spellEnd"/>
      <w:r w:rsidR="00D77DE2" w:rsidRPr="00D77DE2">
        <w:rPr>
          <w:rFonts w:ascii="Times New Roman" w:hAnsi="Times New Roman" w:cs="Times New Roman"/>
          <w:sz w:val="24"/>
        </w:rPr>
        <w:t xml:space="preserve">, Группа «ДДТ» Певица «Елка», </w:t>
      </w:r>
      <w:proofErr w:type="spellStart"/>
      <w:r w:rsidR="00D77DE2" w:rsidRPr="00D77DE2">
        <w:rPr>
          <w:rFonts w:ascii="Times New Roman" w:hAnsi="Times New Roman" w:cs="Times New Roman"/>
          <w:sz w:val="24"/>
        </w:rPr>
        <w:t>Сосо</w:t>
      </w:r>
      <w:proofErr w:type="spellEnd"/>
      <w:r w:rsidR="00D77DE2" w:rsidRPr="00D77D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DE2" w:rsidRPr="00D77DE2">
        <w:rPr>
          <w:rFonts w:ascii="Times New Roman" w:hAnsi="Times New Roman" w:cs="Times New Roman"/>
          <w:sz w:val="24"/>
        </w:rPr>
        <w:t>Павлиашвилли</w:t>
      </w:r>
      <w:proofErr w:type="spellEnd"/>
      <w:r w:rsidR="00D77DE2" w:rsidRPr="00D77DE2">
        <w:rPr>
          <w:rFonts w:ascii="Times New Roman" w:hAnsi="Times New Roman" w:cs="Times New Roman"/>
          <w:sz w:val="24"/>
        </w:rPr>
        <w:t xml:space="preserve"> </w:t>
      </w:r>
      <w:r w:rsidR="00D77DE2">
        <w:rPr>
          <w:rFonts w:ascii="Times New Roman" w:hAnsi="Times New Roman" w:cs="Times New Roman"/>
          <w:sz w:val="24"/>
        </w:rPr>
        <w:t>и другие.</w:t>
      </w:r>
    </w:p>
    <w:sectPr w:rsidR="00362F28" w:rsidRPr="00D77DE2" w:rsidSect="0036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1B"/>
    <w:rsid w:val="001A6962"/>
    <w:rsid w:val="002E711B"/>
    <w:rsid w:val="00362F28"/>
    <w:rsid w:val="005B309E"/>
    <w:rsid w:val="00621E9D"/>
    <w:rsid w:val="00753E89"/>
    <w:rsid w:val="00A510C8"/>
    <w:rsid w:val="00C06F48"/>
    <w:rsid w:val="00D77DE2"/>
    <w:rsid w:val="00F5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D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</cp:lastModifiedBy>
  <cp:revision>4</cp:revision>
  <dcterms:created xsi:type="dcterms:W3CDTF">2019-05-05T11:40:00Z</dcterms:created>
  <dcterms:modified xsi:type="dcterms:W3CDTF">2019-05-07T04:30:00Z</dcterms:modified>
</cp:coreProperties>
</file>